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9B" w:rsidRPr="00B70845" w:rsidRDefault="00BD2C9B" w:rsidP="00BD2C9B">
      <w:pPr>
        <w:jc w:val="center"/>
        <w:rPr>
          <w:rFonts w:ascii="Trebuchet MS" w:hAnsi="Trebuchet MS"/>
          <w:b/>
          <w:sz w:val="40"/>
          <w:szCs w:val="40"/>
        </w:rPr>
      </w:pPr>
      <w:r w:rsidRPr="00B70845">
        <w:rPr>
          <w:rFonts w:ascii="Trebuchet MS" w:hAnsi="Trebuchet MS"/>
          <w:b/>
          <w:sz w:val="40"/>
          <w:szCs w:val="40"/>
        </w:rPr>
        <w:t>Risikoanalyse</w:t>
      </w:r>
    </w:p>
    <w:p w:rsidR="00BD2C9B" w:rsidRPr="00B70845" w:rsidRDefault="00D55DDB" w:rsidP="00BD2C9B">
      <w:pPr>
        <w:jc w:val="center"/>
        <w:rPr>
          <w:rFonts w:ascii="Trebuchet MS" w:hAnsi="Trebuchet MS"/>
          <w:b/>
          <w:sz w:val="28"/>
          <w:szCs w:val="28"/>
        </w:rPr>
      </w:pPr>
      <w:r w:rsidRPr="00B70845">
        <w:rPr>
          <w:rFonts w:ascii="Trebuchet MS" w:hAnsi="Trebuchet MS"/>
          <w:b/>
          <w:sz w:val="28"/>
          <w:szCs w:val="28"/>
        </w:rPr>
        <w:t xml:space="preserve">im Rahmen </w:t>
      </w:r>
      <w:r w:rsidR="003158E5">
        <w:rPr>
          <w:rFonts w:ascii="Trebuchet MS" w:hAnsi="Trebuchet MS"/>
          <w:b/>
          <w:sz w:val="28"/>
          <w:szCs w:val="28"/>
        </w:rPr>
        <w:t xml:space="preserve">der Erarbeitung </w:t>
      </w:r>
      <w:r w:rsidRPr="00B70845">
        <w:rPr>
          <w:rFonts w:ascii="Trebuchet MS" w:hAnsi="Trebuchet MS"/>
          <w:b/>
          <w:sz w:val="28"/>
          <w:szCs w:val="28"/>
        </w:rPr>
        <w:t>des Institutionellen Schutzkonzepts</w:t>
      </w:r>
    </w:p>
    <w:p w:rsidR="00BD2C9B" w:rsidRPr="00B70845" w:rsidRDefault="00BD2C9B" w:rsidP="00BD2C9B">
      <w:pPr>
        <w:jc w:val="center"/>
        <w:rPr>
          <w:rFonts w:ascii="Trebuchet MS" w:hAnsi="Trebuchet MS"/>
          <w:b/>
          <w:sz w:val="28"/>
          <w:szCs w:val="28"/>
        </w:rPr>
      </w:pPr>
      <w:r w:rsidRPr="00B70845">
        <w:rPr>
          <w:rFonts w:ascii="Trebuchet MS" w:hAnsi="Trebuchet MS"/>
          <w:b/>
          <w:sz w:val="28"/>
          <w:szCs w:val="28"/>
        </w:rPr>
        <w:t xml:space="preserve">innerhalb der </w:t>
      </w:r>
      <w:r w:rsidR="00B70845" w:rsidRPr="00B70845">
        <w:rPr>
          <w:rFonts w:ascii="Trebuchet MS" w:hAnsi="Trebuchet MS"/>
          <w:b/>
          <w:color w:val="FF0000"/>
          <w:sz w:val="28"/>
          <w:szCs w:val="28"/>
        </w:rPr>
        <w:t xml:space="preserve">XXX </w:t>
      </w:r>
      <w:r w:rsidRPr="00B70845">
        <w:rPr>
          <w:rFonts w:ascii="Trebuchet MS" w:hAnsi="Trebuchet MS"/>
          <w:b/>
          <w:color w:val="FF0000"/>
          <w:sz w:val="28"/>
          <w:szCs w:val="28"/>
        </w:rPr>
        <w:t>Bruderschaft/Schützenjugend</w:t>
      </w:r>
    </w:p>
    <w:p w:rsidR="00BD2C9B" w:rsidRPr="00B70845" w:rsidRDefault="00BD2C9B">
      <w:pPr>
        <w:rPr>
          <w:rFonts w:ascii="Trebuchet MS" w:hAnsi="Trebuchet MS"/>
        </w:rPr>
      </w:pPr>
    </w:p>
    <w:p w:rsidR="00BD2C9B" w:rsidRDefault="00BD2C9B">
      <w:pPr>
        <w:rPr>
          <w:rFonts w:ascii="Trebuchet MS" w:hAnsi="Trebuchet MS"/>
          <w:b/>
          <w:color w:val="FF0000"/>
          <w:sz w:val="24"/>
          <w:szCs w:val="24"/>
        </w:rPr>
      </w:pPr>
      <w:r w:rsidRPr="00B70845">
        <w:rPr>
          <w:rFonts w:ascii="Trebuchet MS" w:hAnsi="Trebuchet MS"/>
          <w:b/>
          <w:sz w:val="24"/>
          <w:szCs w:val="24"/>
        </w:rPr>
        <w:t>Durchgeführt am:</w:t>
      </w:r>
      <w:r w:rsidR="00B70845">
        <w:rPr>
          <w:rFonts w:ascii="Trebuchet MS" w:hAnsi="Trebuchet MS"/>
          <w:b/>
          <w:sz w:val="24"/>
          <w:szCs w:val="24"/>
        </w:rPr>
        <w:t xml:space="preserve"> </w:t>
      </w:r>
      <w:r w:rsidR="00B70845" w:rsidRPr="00B70845">
        <w:rPr>
          <w:rFonts w:ascii="Trebuchet MS" w:hAnsi="Trebuchet MS"/>
          <w:b/>
          <w:color w:val="FF0000"/>
          <w:sz w:val="24"/>
          <w:szCs w:val="24"/>
        </w:rPr>
        <w:t>DATUM</w:t>
      </w:r>
      <w:r w:rsidR="00002C9B">
        <w:rPr>
          <w:rFonts w:ascii="Trebuchet MS" w:hAnsi="Trebuchet MS"/>
          <w:b/>
          <w:color w:val="FF0000"/>
          <w:sz w:val="24"/>
          <w:szCs w:val="24"/>
        </w:rPr>
        <w:t xml:space="preserve">                        </w:t>
      </w:r>
      <w:r w:rsidR="00002C9B" w:rsidRPr="00002C9B">
        <w:rPr>
          <w:rFonts w:ascii="Trebuchet MS" w:hAnsi="Trebuchet MS"/>
          <w:b/>
          <w:sz w:val="24"/>
          <w:szCs w:val="24"/>
        </w:rPr>
        <w:t xml:space="preserve">in: </w:t>
      </w:r>
      <w:r w:rsidR="00002C9B">
        <w:rPr>
          <w:rFonts w:ascii="Trebuchet MS" w:hAnsi="Trebuchet MS"/>
          <w:b/>
          <w:color w:val="FF0000"/>
          <w:sz w:val="24"/>
          <w:szCs w:val="24"/>
        </w:rPr>
        <w:t>ORT</w:t>
      </w:r>
    </w:p>
    <w:p w:rsidR="00554D24" w:rsidRDefault="00554D24">
      <w:pPr>
        <w:rPr>
          <w:rFonts w:ascii="Trebuchet MS" w:hAnsi="Trebuchet MS"/>
          <w:b/>
          <w:color w:val="FF0000"/>
          <w:sz w:val="24"/>
          <w:szCs w:val="24"/>
        </w:rPr>
      </w:pPr>
      <w:r w:rsidRPr="00554D24">
        <w:rPr>
          <w:rFonts w:ascii="Trebuchet MS" w:hAnsi="Trebuchet MS"/>
          <w:b/>
          <w:sz w:val="24"/>
          <w:szCs w:val="24"/>
        </w:rPr>
        <w:t xml:space="preserve">Durchgeführt von: </w:t>
      </w:r>
      <w:r>
        <w:rPr>
          <w:rFonts w:ascii="Trebuchet MS" w:hAnsi="Trebuchet MS"/>
          <w:b/>
          <w:color w:val="FF0000"/>
          <w:sz w:val="24"/>
          <w:szCs w:val="24"/>
        </w:rPr>
        <w:t xml:space="preserve">Alle Namen und Funktionen der Personen, die an der Beantwortung der Fragen mitgewirkt haben. </w:t>
      </w:r>
    </w:p>
    <w:p w:rsidR="00554D24" w:rsidRPr="00554D24" w:rsidRDefault="00554D24">
      <w:pPr>
        <w:rPr>
          <w:rFonts w:ascii="Trebuchet MS" w:hAnsi="Trebuchet MS"/>
          <w:b/>
          <w:color w:val="00B050"/>
          <w:sz w:val="24"/>
          <w:szCs w:val="24"/>
        </w:rPr>
      </w:pPr>
      <w:r w:rsidRPr="00554D24">
        <w:rPr>
          <w:rFonts w:ascii="Trebuchet MS" w:hAnsi="Trebuchet MS"/>
          <w:b/>
          <w:color w:val="00B050"/>
          <w:sz w:val="24"/>
          <w:szCs w:val="24"/>
        </w:rPr>
        <w:t xml:space="preserve">Beispiel: </w:t>
      </w:r>
      <w:r w:rsidRPr="00554D24">
        <w:rPr>
          <w:rFonts w:ascii="Trebuchet MS" w:hAnsi="Trebuchet MS"/>
          <w:b/>
          <w:color w:val="00B050"/>
          <w:sz w:val="24"/>
          <w:szCs w:val="24"/>
        </w:rPr>
        <w:tab/>
        <w:t>Hans Mustermann, Brudermeister</w:t>
      </w:r>
    </w:p>
    <w:p w:rsidR="00554D24" w:rsidRPr="00554D24" w:rsidRDefault="00554D24">
      <w:pPr>
        <w:rPr>
          <w:rFonts w:ascii="Trebuchet MS" w:hAnsi="Trebuchet MS"/>
          <w:b/>
          <w:color w:val="00B050"/>
          <w:sz w:val="24"/>
          <w:szCs w:val="24"/>
        </w:rPr>
      </w:pPr>
      <w:r w:rsidRPr="00554D24">
        <w:rPr>
          <w:rFonts w:ascii="Trebuchet MS" w:hAnsi="Trebuchet MS"/>
          <w:b/>
          <w:color w:val="00B050"/>
          <w:sz w:val="24"/>
          <w:szCs w:val="24"/>
        </w:rPr>
        <w:tab/>
      </w:r>
      <w:r w:rsidRPr="00554D24">
        <w:rPr>
          <w:rFonts w:ascii="Trebuchet MS" w:hAnsi="Trebuchet MS"/>
          <w:b/>
          <w:color w:val="00B050"/>
          <w:sz w:val="24"/>
          <w:szCs w:val="24"/>
        </w:rPr>
        <w:tab/>
        <w:t>Klaus Beispieler, Jungschützenmeister</w:t>
      </w:r>
    </w:p>
    <w:p w:rsidR="00554D24" w:rsidRPr="00554D24" w:rsidRDefault="00554D24">
      <w:pPr>
        <w:rPr>
          <w:rFonts w:ascii="Trebuchet MS" w:hAnsi="Trebuchet MS"/>
          <w:b/>
          <w:color w:val="00B050"/>
          <w:sz w:val="24"/>
          <w:szCs w:val="24"/>
        </w:rPr>
      </w:pPr>
      <w:r w:rsidRPr="00554D24">
        <w:rPr>
          <w:rFonts w:ascii="Trebuchet MS" w:hAnsi="Trebuchet MS"/>
          <w:b/>
          <w:color w:val="00B050"/>
          <w:sz w:val="24"/>
          <w:szCs w:val="24"/>
        </w:rPr>
        <w:tab/>
      </w:r>
      <w:r w:rsidRPr="00554D24">
        <w:rPr>
          <w:rFonts w:ascii="Trebuchet MS" w:hAnsi="Trebuchet MS"/>
          <w:b/>
          <w:color w:val="00B050"/>
          <w:sz w:val="24"/>
          <w:szCs w:val="24"/>
        </w:rPr>
        <w:tab/>
        <w:t>Jens Jeder, Gruppenleiter usw.</w:t>
      </w:r>
    </w:p>
    <w:p w:rsidR="00BD2C9B" w:rsidRPr="00B70845" w:rsidRDefault="00BD2C9B">
      <w:pPr>
        <w:rPr>
          <w:rFonts w:ascii="Trebuchet MS" w:hAnsi="Trebuchet MS"/>
        </w:rPr>
      </w:pPr>
    </w:p>
    <w:tbl>
      <w:tblPr>
        <w:tblStyle w:val="Tabellenraster"/>
        <w:tblW w:w="9747" w:type="dxa"/>
        <w:tblLayout w:type="fixed"/>
        <w:tblLook w:val="04A0" w:firstRow="1" w:lastRow="0" w:firstColumn="1" w:lastColumn="0" w:noHBand="0" w:noVBand="1"/>
      </w:tblPr>
      <w:tblGrid>
        <w:gridCol w:w="4219"/>
        <w:gridCol w:w="709"/>
        <w:gridCol w:w="709"/>
        <w:gridCol w:w="4110"/>
      </w:tblGrid>
      <w:tr w:rsidR="00CD2959" w:rsidRPr="00B70845" w:rsidTr="00554D24">
        <w:trPr>
          <w:trHeight w:val="70"/>
        </w:trPr>
        <w:tc>
          <w:tcPr>
            <w:tcW w:w="4219" w:type="dxa"/>
          </w:tcPr>
          <w:p w:rsidR="00CD2959" w:rsidRPr="00B70845" w:rsidRDefault="00CD2959">
            <w:pPr>
              <w:rPr>
                <w:rFonts w:ascii="Trebuchet MS" w:hAnsi="Trebuchet MS"/>
                <w:b/>
                <w:sz w:val="32"/>
                <w:szCs w:val="32"/>
              </w:rPr>
            </w:pPr>
            <w:r w:rsidRPr="00B70845">
              <w:rPr>
                <w:rFonts w:ascii="Trebuchet MS" w:hAnsi="Trebuchet MS"/>
                <w:b/>
                <w:sz w:val="32"/>
                <w:szCs w:val="32"/>
              </w:rPr>
              <w:t>Fragen</w:t>
            </w:r>
          </w:p>
        </w:tc>
        <w:tc>
          <w:tcPr>
            <w:tcW w:w="709" w:type="dxa"/>
            <w:vAlign w:val="center"/>
          </w:tcPr>
          <w:p w:rsidR="00CD2959" w:rsidRPr="00554D24" w:rsidRDefault="00CD2959" w:rsidP="00554D24">
            <w:pPr>
              <w:jc w:val="center"/>
              <w:rPr>
                <w:rFonts w:ascii="Trebuchet MS" w:hAnsi="Trebuchet MS"/>
                <w:b/>
                <w:sz w:val="20"/>
                <w:szCs w:val="20"/>
              </w:rPr>
            </w:pPr>
            <w:r w:rsidRPr="00554D24">
              <w:rPr>
                <w:rFonts w:ascii="Trebuchet MS" w:hAnsi="Trebuchet MS"/>
                <w:b/>
                <w:sz w:val="20"/>
                <w:szCs w:val="20"/>
              </w:rPr>
              <w:t>Ja</w:t>
            </w:r>
          </w:p>
        </w:tc>
        <w:tc>
          <w:tcPr>
            <w:tcW w:w="709" w:type="dxa"/>
            <w:vAlign w:val="center"/>
          </w:tcPr>
          <w:p w:rsidR="00CD2959" w:rsidRPr="00554D24" w:rsidRDefault="00CD2959" w:rsidP="00554D24">
            <w:pPr>
              <w:jc w:val="center"/>
              <w:rPr>
                <w:rFonts w:ascii="Trebuchet MS" w:hAnsi="Trebuchet MS"/>
                <w:b/>
                <w:sz w:val="20"/>
                <w:szCs w:val="20"/>
              </w:rPr>
            </w:pPr>
            <w:r w:rsidRPr="00554D24">
              <w:rPr>
                <w:rFonts w:ascii="Trebuchet MS" w:hAnsi="Trebuchet MS"/>
                <w:b/>
                <w:sz w:val="20"/>
                <w:szCs w:val="20"/>
              </w:rPr>
              <w:t>Nein</w:t>
            </w:r>
          </w:p>
        </w:tc>
        <w:tc>
          <w:tcPr>
            <w:tcW w:w="4110" w:type="dxa"/>
          </w:tcPr>
          <w:p w:rsidR="00CD2959" w:rsidRPr="00B70845" w:rsidRDefault="00CD2959">
            <w:pPr>
              <w:rPr>
                <w:rFonts w:ascii="Trebuchet MS" w:hAnsi="Trebuchet MS"/>
                <w:b/>
                <w:sz w:val="32"/>
                <w:szCs w:val="32"/>
              </w:rPr>
            </w:pPr>
            <w:r w:rsidRPr="00B70845">
              <w:rPr>
                <w:rFonts w:ascii="Trebuchet MS" w:hAnsi="Trebuchet MS"/>
                <w:b/>
                <w:sz w:val="32"/>
                <w:szCs w:val="32"/>
              </w:rPr>
              <w:t>Anmerkungen</w:t>
            </w:r>
          </w:p>
        </w:tc>
      </w:tr>
      <w:tr w:rsidR="00CD2959" w:rsidRPr="00B70845" w:rsidTr="00554D24">
        <w:tc>
          <w:tcPr>
            <w:tcW w:w="4219" w:type="dxa"/>
          </w:tcPr>
          <w:p w:rsidR="00CD2959" w:rsidRPr="00B70845" w:rsidRDefault="00EF0F8A">
            <w:pPr>
              <w:rPr>
                <w:rFonts w:ascii="Trebuchet MS" w:hAnsi="Trebuchet MS"/>
                <w:b/>
                <w:sz w:val="28"/>
                <w:szCs w:val="28"/>
              </w:rPr>
            </w:pPr>
            <w:r w:rsidRPr="00B70845">
              <w:rPr>
                <w:rFonts w:ascii="Trebuchet MS" w:hAnsi="Trebuchet MS"/>
                <w:b/>
                <w:sz w:val="28"/>
                <w:szCs w:val="28"/>
              </w:rPr>
              <w:t xml:space="preserve">A. </w:t>
            </w:r>
            <w:r w:rsidR="00CD2959" w:rsidRPr="00B70845">
              <w:rPr>
                <w:rFonts w:ascii="Trebuchet MS" w:hAnsi="Trebuchet MS"/>
                <w:b/>
                <w:sz w:val="28"/>
                <w:szCs w:val="28"/>
              </w:rPr>
              <w:t>Zielgruppe</w:t>
            </w:r>
          </w:p>
        </w:tc>
        <w:tc>
          <w:tcPr>
            <w:tcW w:w="709" w:type="dxa"/>
          </w:tcPr>
          <w:p w:rsidR="00CD2959" w:rsidRPr="00B70845" w:rsidRDefault="00CD2959">
            <w:pPr>
              <w:rPr>
                <w:rFonts w:ascii="Trebuchet MS" w:hAnsi="Trebuchet MS"/>
                <w:b/>
                <w:sz w:val="32"/>
                <w:szCs w:val="32"/>
              </w:rPr>
            </w:pPr>
          </w:p>
        </w:tc>
        <w:tc>
          <w:tcPr>
            <w:tcW w:w="709" w:type="dxa"/>
          </w:tcPr>
          <w:p w:rsidR="00CD2959" w:rsidRPr="00B70845" w:rsidRDefault="00CD2959">
            <w:pPr>
              <w:rPr>
                <w:rFonts w:ascii="Trebuchet MS" w:hAnsi="Trebuchet MS"/>
                <w:b/>
                <w:sz w:val="32"/>
                <w:szCs w:val="32"/>
              </w:rPr>
            </w:pPr>
          </w:p>
        </w:tc>
        <w:tc>
          <w:tcPr>
            <w:tcW w:w="4110" w:type="dxa"/>
          </w:tcPr>
          <w:p w:rsidR="00CD2959" w:rsidRPr="00B70845" w:rsidRDefault="00CD2959">
            <w:pPr>
              <w:rPr>
                <w:rFonts w:ascii="Trebuchet MS" w:hAnsi="Trebuchet MS"/>
                <w:b/>
                <w:sz w:val="32"/>
                <w:szCs w:val="32"/>
              </w:rPr>
            </w:pPr>
          </w:p>
        </w:tc>
      </w:tr>
      <w:tr w:rsidR="0045107F" w:rsidRPr="00B70845" w:rsidTr="00554D24">
        <w:tc>
          <w:tcPr>
            <w:tcW w:w="4219" w:type="dxa"/>
          </w:tcPr>
          <w:p w:rsidR="0045107F" w:rsidRPr="00B70845" w:rsidRDefault="0045107F" w:rsidP="0045107F">
            <w:pPr>
              <w:pStyle w:val="Listenabsatz"/>
              <w:numPr>
                <w:ilvl w:val="0"/>
                <w:numId w:val="3"/>
              </w:numPr>
              <w:pBdr>
                <w:bottom w:val="single" w:sz="6" w:space="1" w:color="auto"/>
              </w:pBdr>
              <w:rPr>
                <w:rFonts w:ascii="Trebuchet MS" w:hAnsi="Trebuchet MS"/>
                <w:sz w:val="24"/>
                <w:szCs w:val="24"/>
              </w:rPr>
            </w:pPr>
            <w:bookmarkStart w:id="0" w:name="_GoBack"/>
            <w:bookmarkEnd w:id="0"/>
            <w:r w:rsidRPr="00B70845">
              <w:rPr>
                <w:rFonts w:ascii="Trebuchet MS" w:hAnsi="Trebuchet MS"/>
                <w:sz w:val="24"/>
                <w:szCs w:val="24"/>
              </w:rPr>
              <w:t>Mit welcher Altersgruppe wird gearbeitet?</w:t>
            </w:r>
          </w:p>
          <w:p w:rsidR="0045107F" w:rsidRDefault="0045107F" w:rsidP="0045107F">
            <w:pPr>
              <w:ind w:left="720"/>
              <w:rPr>
                <w:rFonts w:ascii="Trebuchet MS" w:hAnsi="Trebuchet MS"/>
                <w:b/>
                <w:sz w:val="24"/>
                <w:szCs w:val="24"/>
              </w:rPr>
            </w:pPr>
          </w:p>
          <w:p w:rsidR="0045107F" w:rsidRPr="00B70845" w:rsidRDefault="0045107F" w:rsidP="0045107F">
            <w:pPr>
              <w:ind w:left="720"/>
              <w:rPr>
                <w:rFonts w:ascii="Trebuchet MS" w:hAnsi="Trebuchet MS"/>
                <w:b/>
                <w:sz w:val="24"/>
                <w:szCs w:val="24"/>
              </w:rPr>
            </w:pPr>
            <w:r w:rsidRPr="00B70845">
              <w:rPr>
                <w:rFonts w:ascii="Trebuchet MS" w:hAnsi="Trebuchet MS"/>
                <w:b/>
                <w:sz w:val="24"/>
                <w:szCs w:val="24"/>
              </w:rPr>
              <w:t>bis 6 Jahren</w:t>
            </w:r>
          </w:p>
          <w:p w:rsidR="0045107F" w:rsidRDefault="0045107F" w:rsidP="0045107F">
            <w:pPr>
              <w:ind w:left="720"/>
              <w:rPr>
                <w:rFonts w:ascii="Trebuchet MS" w:hAnsi="Trebuchet MS"/>
                <w:sz w:val="24"/>
                <w:szCs w:val="24"/>
              </w:rPr>
            </w:pPr>
          </w:p>
          <w:p w:rsidR="0045107F" w:rsidRPr="00B70845" w:rsidRDefault="0045107F" w:rsidP="0045107F">
            <w:pPr>
              <w:pBdr>
                <w:bottom w:val="single" w:sz="6" w:space="1" w:color="auto"/>
              </w:pBdr>
              <w:ind w:left="720"/>
              <w:rPr>
                <w:rFonts w:ascii="Trebuchet MS" w:hAnsi="Trebuchet MS"/>
                <w:sz w:val="24"/>
                <w:szCs w:val="24"/>
              </w:rPr>
            </w:pPr>
            <w:r w:rsidRPr="00B70845">
              <w:rPr>
                <w:rFonts w:ascii="Trebuchet MS" w:hAnsi="Trebuchet MS"/>
                <w:sz w:val="24"/>
                <w:szCs w:val="24"/>
              </w:rPr>
              <w:t>Nur Mädchen</w:t>
            </w:r>
          </w:p>
          <w:p w:rsidR="0045107F" w:rsidRDefault="0045107F" w:rsidP="0045107F">
            <w:pPr>
              <w:ind w:left="720"/>
              <w:rPr>
                <w:rFonts w:ascii="Trebuchet MS" w:hAnsi="Trebuchet MS"/>
                <w:sz w:val="24"/>
                <w:szCs w:val="24"/>
              </w:rPr>
            </w:pPr>
          </w:p>
          <w:p w:rsidR="0045107F" w:rsidRPr="00B70845" w:rsidRDefault="0045107F" w:rsidP="0045107F">
            <w:pPr>
              <w:pBdr>
                <w:bottom w:val="single" w:sz="6" w:space="1" w:color="auto"/>
              </w:pBdr>
              <w:ind w:left="720"/>
              <w:rPr>
                <w:rFonts w:ascii="Trebuchet MS" w:hAnsi="Trebuchet MS"/>
                <w:sz w:val="24"/>
                <w:szCs w:val="24"/>
              </w:rPr>
            </w:pPr>
            <w:r w:rsidRPr="00B70845">
              <w:rPr>
                <w:rFonts w:ascii="Trebuchet MS" w:hAnsi="Trebuchet MS"/>
                <w:sz w:val="24"/>
                <w:szCs w:val="24"/>
              </w:rPr>
              <w:t>Nur Jungen</w:t>
            </w:r>
          </w:p>
          <w:p w:rsidR="0045107F" w:rsidRDefault="0045107F" w:rsidP="0045107F">
            <w:pPr>
              <w:ind w:left="720"/>
              <w:rPr>
                <w:rFonts w:ascii="Trebuchet MS" w:hAnsi="Trebuchet MS"/>
                <w:sz w:val="24"/>
                <w:szCs w:val="24"/>
              </w:rPr>
            </w:pPr>
          </w:p>
          <w:p w:rsidR="0045107F" w:rsidRPr="00B70845" w:rsidRDefault="0045107F" w:rsidP="0045107F">
            <w:pPr>
              <w:pBdr>
                <w:bottom w:val="single" w:sz="6" w:space="1" w:color="auto"/>
              </w:pBdr>
              <w:ind w:left="720"/>
              <w:rPr>
                <w:rFonts w:ascii="Trebuchet MS" w:hAnsi="Trebuchet MS"/>
                <w:sz w:val="24"/>
                <w:szCs w:val="24"/>
              </w:rPr>
            </w:pPr>
            <w:r w:rsidRPr="00B70845">
              <w:rPr>
                <w:rFonts w:ascii="Trebuchet MS" w:hAnsi="Trebuchet MS"/>
                <w:sz w:val="24"/>
                <w:szCs w:val="24"/>
              </w:rPr>
              <w:t>Geschlechtsgemischt</w:t>
            </w:r>
          </w:p>
          <w:p w:rsidR="0045107F" w:rsidRDefault="0045107F" w:rsidP="0045107F">
            <w:pPr>
              <w:ind w:left="720"/>
              <w:rPr>
                <w:rFonts w:ascii="Trebuchet MS" w:hAnsi="Trebuchet MS"/>
                <w:b/>
                <w:sz w:val="24"/>
                <w:szCs w:val="24"/>
              </w:rPr>
            </w:pPr>
          </w:p>
          <w:p w:rsidR="0045107F" w:rsidRDefault="0045107F" w:rsidP="0045107F">
            <w:pPr>
              <w:ind w:left="720"/>
              <w:rPr>
                <w:rFonts w:ascii="Trebuchet MS" w:hAnsi="Trebuchet MS"/>
                <w:b/>
                <w:sz w:val="24"/>
                <w:szCs w:val="24"/>
              </w:rPr>
            </w:pPr>
          </w:p>
          <w:p w:rsidR="0045107F" w:rsidRPr="00B70845" w:rsidRDefault="0045107F" w:rsidP="0045107F">
            <w:pPr>
              <w:ind w:left="720"/>
              <w:rPr>
                <w:rFonts w:ascii="Trebuchet MS" w:hAnsi="Trebuchet MS"/>
                <w:b/>
                <w:sz w:val="24"/>
                <w:szCs w:val="24"/>
              </w:rPr>
            </w:pPr>
            <w:r w:rsidRPr="00B70845">
              <w:rPr>
                <w:rFonts w:ascii="Trebuchet MS" w:hAnsi="Trebuchet MS"/>
                <w:b/>
                <w:sz w:val="24"/>
                <w:szCs w:val="24"/>
              </w:rPr>
              <w:t>7 bis 11 Jahren</w:t>
            </w:r>
          </w:p>
          <w:p w:rsidR="0045107F" w:rsidRDefault="0045107F" w:rsidP="0045107F">
            <w:pPr>
              <w:ind w:left="720"/>
              <w:rPr>
                <w:rFonts w:ascii="Trebuchet MS" w:hAnsi="Trebuchet MS"/>
                <w:sz w:val="24"/>
                <w:szCs w:val="24"/>
              </w:rPr>
            </w:pPr>
          </w:p>
          <w:p w:rsidR="0045107F" w:rsidRPr="00B70845" w:rsidRDefault="0045107F" w:rsidP="0045107F">
            <w:pPr>
              <w:pBdr>
                <w:bottom w:val="single" w:sz="6" w:space="1" w:color="auto"/>
              </w:pBdr>
              <w:ind w:left="720"/>
              <w:rPr>
                <w:rFonts w:ascii="Trebuchet MS" w:hAnsi="Trebuchet MS"/>
                <w:sz w:val="24"/>
                <w:szCs w:val="24"/>
              </w:rPr>
            </w:pPr>
            <w:r w:rsidRPr="00B70845">
              <w:rPr>
                <w:rFonts w:ascii="Trebuchet MS" w:hAnsi="Trebuchet MS"/>
                <w:sz w:val="24"/>
                <w:szCs w:val="24"/>
              </w:rPr>
              <w:t>Nur Mädchen</w:t>
            </w:r>
          </w:p>
          <w:p w:rsidR="0045107F" w:rsidRDefault="0045107F" w:rsidP="0045107F">
            <w:pPr>
              <w:ind w:left="720"/>
              <w:rPr>
                <w:rFonts w:ascii="Trebuchet MS" w:hAnsi="Trebuchet MS"/>
                <w:sz w:val="24"/>
                <w:szCs w:val="24"/>
              </w:rPr>
            </w:pPr>
          </w:p>
          <w:p w:rsidR="0045107F" w:rsidRPr="00B70845" w:rsidRDefault="0045107F" w:rsidP="0045107F">
            <w:pPr>
              <w:pBdr>
                <w:bottom w:val="single" w:sz="6" w:space="1" w:color="auto"/>
              </w:pBdr>
              <w:ind w:left="720"/>
              <w:rPr>
                <w:rFonts w:ascii="Trebuchet MS" w:hAnsi="Trebuchet MS"/>
                <w:sz w:val="24"/>
                <w:szCs w:val="24"/>
              </w:rPr>
            </w:pPr>
            <w:r w:rsidRPr="00B70845">
              <w:rPr>
                <w:rFonts w:ascii="Trebuchet MS" w:hAnsi="Trebuchet MS"/>
                <w:sz w:val="24"/>
                <w:szCs w:val="24"/>
              </w:rPr>
              <w:t>Nur Jungen</w:t>
            </w:r>
          </w:p>
          <w:p w:rsidR="0045107F" w:rsidRDefault="0045107F" w:rsidP="0045107F">
            <w:pPr>
              <w:ind w:left="720"/>
              <w:rPr>
                <w:rFonts w:ascii="Trebuchet MS" w:hAnsi="Trebuchet MS"/>
                <w:sz w:val="24"/>
                <w:szCs w:val="24"/>
              </w:rPr>
            </w:pPr>
          </w:p>
          <w:p w:rsidR="0045107F" w:rsidRPr="00B70845" w:rsidRDefault="0045107F" w:rsidP="0045107F">
            <w:pPr>
              <w:pBdr>
                <w:bottom w:val="single" w:sz="6" w:space="1" w:color="auto"/>
              </w:pBdr>
              <w:ind w:left="720"/>
              <w:rPr>
                <w:rFonts w:ascii="Trebuchet MS" w:hAnsi="Trebuchet MS"/>
                <w:sz w:val="24"/>
                <w:szCs w:val="24"/>
              </w:rPr>
            </w:pPr>
            <w:r w:rsidRPr="00B70845">
              <w:rPr>
                <w:rFonts w:ascii="Trebuchet MS" w:hAnsi="Trebuchet MS"/>
                <w:sz w:val="24"/>
                <w:szCs w:val="24"/>
              </w:rPr>
              <w:t>Geschlechtsgemischt</w:t>
            </w:r>
          </w:p>
          <w:p w:rsidR="0045107F" w:rsidRDefault="0045107F" w:rsidP="0045107F">
            <w:pPr>
              <w:ind w:left="720"/>
              <w:rPr>
                <w:rFonts w:ascii="Trebuchet MS" w:hAnsi="Trebuchet MS"/>
                <w:b/>
                <w:sz w:val="24"/>
                <w:szCs w:val="24"/>
              </w:rPr>
            </w:pPr>
          </w:p>
          <w:p w:rsidR="0045107F" w:rsidRDefault="0045107F" w:rsidP="0045107F">
            <w:pPr>
              <w:ind w:left="720"/>
              <w:rPr>
                <w:rFonts w:ascii="Trebuchet MS" w:hAnsi="Trebuchet MS"/>
                <w:b/>
                <w:sz w:val="24"/>
                <w:szCs w:val="24"/>
              </w:rPr>
            </w:pPr>
          </w:p>
          <w:p w:rsidR="0045107F" w:rsidRPr="00B70845" w:rsidRDefault="0045107F" w:rsidP="0045107F">
            <w:pPr>
              <w:ind w:left="720"/>
              <w:rPr>
                <w:rFonts w:ascii="Trebuchet MS" w:hAnsi="Trebuchet MS"/>
                <w:b/>
                <w:sz w:val="24"/>
                <w:szCs w:val="24"/>
              </w:rPr>
            </w:pPr>
            <w:r w:rsidRPr="00B70845">
              <w:rPr>
                <w:rFonts w:ascii="Trebuchet MS" w:hAnsi="Trebuchet MS"/>
                <w:b/>
                <w:sz w:val="24"/>
                <w:szCs w:val="24"/>
              </w:rPr>
              <w:t>12 bis 15 Jahren</w:t>
            </w:r>
          </w:p>
          <w:p w:rsidR="0045107F" w:rsidRDefault="0045107F" w:rsidP="0045107F">
            <w:pPr>
              <w:ind w:left="720"/>
              <w:rPr>
                <w:rFonts w:ascii="Trebuchet MS" w:hAnsi="Trebuchet MS"/>
                <w:sz w:val="24"/>
                <w:szCs w:val="24"/>
              </w:rPr>
            </w:pPr>
          </w:p>
          <w:p w:rsidR="0045107F" w:rsidRPr="00B70845" w:rsidRDefault="0045107F" w:rsidP="0045107F">
            <w:pPr>
              <w:pBdr>
                <w:bottom w:val="single" w:sz="6" w:space="1" w:color="auto"/>
              </w:pBdr>
              <w:ind w:left="720"/>
              <w:rPr>
                <w:rFonts w:ascii="Trebuchet MS" w:hAnsi="Trebuchet MS"/>
                <w:sz w:val="24"/>
                <w:szCs w:val="24"/>
              </w:rPr>
            </w:pPr>
            <w:r w:rsidRPr="00B70845">
              <w:rPr>
                <w:rFonts w:ascii="Trebuchet MS" w:hAnsi="Trebuchet MS"/>
                <w:sz w:val="24"/>
                <w:szCs w:val="24"/>
              </w:rPr>
              <w:t>Nur Mädchen</w:t>
            </w:r>
          </w:p>
          <w:p w:rsidR="0045107F" w:rsidRDefault="0045107F" w:rsidP="0045107F">
            <w:pPr>
              <w:ind w:left="720"/>
              <w:rPr>
                <w:rFonts w:ascii="Trebuchet MS" w:hAnsi="Trebuchet MS"/>
                <w:sz w:val="24"/>
                <w:szCs w:val="24"/>
              </w:rPr>
            </w:pPr>
          </w:p>
          <w:p w:rsidR="0045107F" w:rsidRPr="00B70845" w:rsidRDefault="0045107F" w:rsidP="0045107F">
            <w:pPr>
              <w:pBdr>
                <w:bottom w:val="single" w:sz="6" w:space="1" w:color="auto"/>
              </w:pBdr>
              <w:ind w:left="720"/>
              <w:rPr>
                <w:rFonts w:ascii="Trebuchet MS" w:hAnsi="Trebuchet MS"/>
                <w:sz w:val="24"/>
                <w:szCs w:val="24"/>
              </w:rPr>
            </w:pPr>
            <w:r w:rsidRPr="00B70845">
              <w:rPr>
                <w:rFonts w:ascii="Trebuchet MS" w:hAnsi="Trebuchet MS"/>
                <w:sz w:val="24"/>
                <w:szCs w:val="24"/>
              </w:rPr>
              <w:t>Nur Jungen</w:t>
            </w:r>
          </w:p>
          <w:p w:rsidR="0045107F" w:rsidRDefault="0045107F" w:rsidP="0045107F">
            <w:pPr>
              <w:ind w:left="720"/>
              <w:rPr>
                <w:rFonts w:ascii="Trebuchet MS" w:hAnsi="Trebuchet MS"/>
                <w:sz w:val="24"/>
                <w:szCs w:val="24"/>
              </w:rPr>
            </w:pPr>
          </w:p>
          <w:p w:rsidR="0045107F" w:rsidRPr="00B70845" w:rsidRDefault="0045107F" w:rsidP="0045107F">
            <w:pPr>
              <w:pBdr>
                <w:bottom w:val="single" w:sz="6" w:space="1" w:color="auto"/>
              </w:pBdr>
              <w:ind w:left="720"/>
              <w:rPr>
                <w:rFonts w:ascii="Trebuchet MS" w:hAnsi="Trebuchet MS"/>
                <w:sz w:val="24"/>
                <w:szCs w:val="24"/>
              </w:rPr>
            </w:pPr>
            <w:r w:rsidRPr="00B70845">
              <w:rPr>
                <w:rFonts w:ascii="Trebuchet MS" w:hAnsi="Trebuchet MS"/>
                <w:sz w:val="24"/>
                <w:szCs w:val="24"/>
              </w:rPr>
              <w:t>Geschlechtsgemischt</w:t>
            </w:r>
          </w:p>
          <w:p w:rsidR="0045107F" w:rsidRDefault="0045107F" w:rsidP="0045107F">
            <w:pPr>
              <w:ind w:left="720"/>
              <w:rPr>
                <w:rFonts w:ascii="Trebuchet MS" w:hAnsi="Trebuchet MS"/>
                <w:b/>
                <w:sz w:val="24"/>
                <w:szCs w:val="24"/>
              </w:rPr>
            </w:pPr>
          </w:p>
          <w:p w:rsidR="0045107F" w:rsidRDefault="0045107F" w:rsidP="0045107F">
            <w:pPr>
              <w:ind w:left="720"/>
              <w:rPr>
                <w:rFonts w:ascii="Trebuchet MS" w:hAnsi="Trebuchet MS"/>
                <w:b/>
                <w:sz w:val="24"/>
                <w:szCs w:val="24"/>
              </w:rPr>
            </w:pPr>
          </w:p>
          <w:p w:rsidR="0045107F" w:rsidRPr="00B70845" w:rsidRDefault="0045107F" w:rsidP="0045107F">
            <w:pPr>
              <w:ind w:left="720"/>
              <w:rPr>
                <w:rFonts w:ascii="Trebuchet MS" w:hAnsi="Trebuchet MS"/>
                <w:b/>
                <w:sz w:val="24"/>
                <w:szCs w:val="24"/>
              </w:rPr>
            </w:pPr>
            <w:r w:rsidRPr="00B70845">
              <w:rPr>
                <w:rFonts w:ascii="Trebuchet MS" w:hAnsi="Trebuchet MS"/>
                <w:b/>
                <w:sz w:val="24"/>
                <w:szCs w:val="24"/>
              </w:rPr>
              <w:t>16 bis 24 Jahren</w:t>
            </w:r>
          </w:p>
          <w:p w:rsidR="0045107F" w:rsidRDefault="0045107F" w:rsidP="0045107F">
            <w:pPr>
              <w:ind w:left="720"/>
              <w:rPr>
                <w:rFonts w:ascii="Trebuchet MS" w:hAnsi="Trebuchet MS"/>
                <w:sz w:val="24"/>
                <w:szCs w:val="24"/>
              </w:rPr>
            </w:pPr>
          </w:p>
          <w:p w:rsidR="0045107F" w:rsidRPr="00B70845" w:rsidRDefault="0045107F" w:rsidP="0045107F">
            <w:pPr>
              <w:pBdr>
                <w:bottom w:val="single" w:sz="6" w:space="1" w:color="auto"/>
              </w:pBdr>
              <w:ind w:left="720"/>
              <w:rPr>
                <w:rFonts w:ascii="Trebuchet MS" w:hAnsi="Trebuchet MS"/>
                <w:sz w:val="24"/>
                <w:szCs w:val="24"/>
              </w:rPr>
            </w:pPr>
            <w:r w:rsidRPr="00B70845">
              <w:rPr>
                <w:rFonts w:ascii="Trebuchet MS" w:hAnsi="Trebuchet MS"/>
                <w:sz w:val="24"/>
                <w:szCs w:val="24"/>
              </w:rPr>
              <w:t>Nur Mädchen</w:t>
            </w:r>
          </w:p>
          <w:p w:rsidR="0045107F" w:rsidRDefault="0045107F" w:rsidP="0045107F">
            <w:pPr>
              <w:ind w:left="720"/>
              <w:rPr>
                <w:rFonts w:ascii="Trebuchet MS" w:hAnsi="Trebuchet MS"/>
                <w:sz w:val="24"/>
                <w:szCs w:val="24"/>
              </w:rPr>
            </w:pPr>
          </w:p>
          <w:p w:rsidR="0045107F" w:rsidRPr="00B70845" w:rsidRDefault="0045107F" w:rsidP="0045107F">
            <w:pPr>
              <w:pBdr>
                <w:bottom w:val="single" w:sz="6" w:space="1" w:color="auto"/>
              </w:pBdr>
              <w:ind w:left="720"/>
              <w:rPr>
                <w:rFonts w:ascii="Trebuchet MS" w:hAnsi="Trebuchet MS"/>
                <w:sz w:val="24"/>
                <w:szCs w:val="24"/>
              </w:rPr>
            </w:pPr>
            <w:r w:rsidRPr="00B70845">
              <w:rPr>
                <w:rFonts w:ascii="Trebuchet MS" w:hAnsi="Trebuchet MS"/>
                <w:sz w:val="24"/>
                <w:szCs w:val="24"/>
              </w:rPr>
              <w:t>Nur Jungen</w:t>
            </w:r>
          </w:p>
          <w:p w:rsidR="0045107F" w:rsidRDefault="0045107F" w:rsidP="0045107F">
            <w:pPr>
              <w:ind w:left="720"/>
              <w:rPr>
                <w:rFonts w:ascii="Trebuchet MS" w:hAnsi="Trebuchet MS"/>
                <w:sz w:val="24"/>
                <w:szCs w:val="24"/>
              </w:rPr>
            </w:pPr>
          </w:p>
          <w:p w:rsidR="0045107F" w:rsidRDefault="0045107F" w:rsidP="0045107F">
            <w:pPr>
              <w:pStyle w:val="Listenabsatz"/>
              <w:rPr>
                <w:rFonts w:ascii="Trebuchet MS" w:hAnsi="Trebuchet MS"/>
                <w:sz w:val="24"/>
                <w:szCs w:val="24"/>
              </w:rPr>
            </w:pPr>
            <w:r>
              <w:rPr>
                <w:rFonts w:ascii="Trebuchet MS" w:hAnsi="Trebuchet MS"/>
                <w:sz w:val="24"/>
                <w:szCs w:val="24"/>
              </w:rPr>
              <w:t>Geschlechtsgemischt</w:t>
            </w:r>
          </w:p>
          <w:p w:rsidR="0045107F" w:rsidRPr="00B70845" w:rsidRDefault="0045107F" w:rsidP="0045107F">
            <w:pPr>
              <w:pStyle w:val="Listenabsatz"/>
              <w:rPr>
                <w:rFonts w:ascii="Trebuchet MS" w:hAnsi="Trebuchet MS"/>
                <w:sz w:val="24"/>
                <w:szCs w:val="24"/>
              </w:rPr>
            </w:pPr>
          </w:p>
        </w:tc>
        <w:tc>
          <w:tcPr>
            <w:tcW w:w="709" w:type="dxa"/>
          </w:tcPr>
          <w:p w:rsidR="0045107F" w:rsidRDefault="0045107F" w:rsidP="00EE4280">
            <w:pPr>
              <w:rPr>
                <w:rFonts w:ascii="Trebuchet MS" w:hAnsi="Trebuchet MS"/>
                <w:b/>
                <w:sz w:val="24"/>
                <w:szCs w:val="24"/>
              </w:rPr>
            </w:pPr>
          </w:p>
          <w:p w:rsidR="0045107F" w:rsidRDefault="0045107F" w:rsidP="00EE4280">
            <w:pPr>
              <w:pBdr>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pBdr>
                <w:bottom w:val="single" w:sz="6" w:space="1" w:color="auto"/>
              </w:pBdr>
              <w:rPr>
                <w:rFonts w:ascii="Trebuchet MS" w:hAnsi="Trebuchet MS"/>
                <w:b/>
                <w:sz w:val="24"/>
                <w:szCs w:val="24"/>
              </w:rPr>
            </w:pPr>
          </w:p>
          <w:p w:rsidR="0045107F" w:rsidRDefault="0045107F" w:rsidP="00EE4280">
            <w:pPr>
              <w:pBdr>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Pr="00205622" w:rsidRDefault="0045107F" w:rsidP="00EE4280">
            <w:pPr>
              <w:rPr>
                <w:rFonts w:ascii="Trebuchet MS" w:hAnsi="Trebuchet MS"/>
                <w:b/>
                <w:sz w:val="24"/>
                <w:szCs w:val="24"/>
              </w:rPr>
            </w:pPr>
          </w:p>
        </w:tc>
        <w:tc>
          <w:tcPr>
            <w:tcW w:w="709" w:type="dxa"/>
          </w:tcPr>
          <w:p w:rsidR="0045107F" w:rsidRDefault="0045107F" w:rsidP="00EE4280">
            <w:pPr>
              <w:pBdr>
                <w:bottom w:val="single" w:sz="6" w:space="1" w:color="auto"/>
              </w:pBdr>
              <w:rPr>
                <w:rFonts w:ascii="Trebuchet MS" w:hAnsi="Trebuchet MS"/>
                <w:b/>
                <w:sz w:val="24"/>
                <w:szCs w:val="24"/>
              </w:rPr>
            </w:pPr>
          </w:p>
          <w:p w:rsidR="0045107F" w:rsidRDefault="0045107F" w:rsidP="00EE4280">
            <w:pPr>
              <w:pBdr>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pBdr>
                <w:bottom w:val="single" w:sz="6" w:space="1" w:color="auto"/>
              </w:pBdr>
              <w:rPr>
                <w:rFonts w:ascii="Trebuchet MS" w:hAnsi="Trebuchet MS"/>
                <w:b/>
                <w:sz w:val="24"/>
                <w:szCs w:val="24"/>
              </w:rPr>
            </w:pPr>
          </w:p>
          <w:p w:rsidR="0045107F" w:rsidRDefault="0045107F" w:rsidP="00EE4280">
            <w:pPr>
              <w:pBdr>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pBdr>
                <w:top w:val="single" w:sz="6" w:space="1" w:color="auto"/>
                <w:bottom w:val="single" w:sz="6" w:space="1" w:color="auto"/>
              </w:pBdr>
              <w:rPr>
                <w:rFonts w:ascii="Trebuchet MS" w:hAnsi="Trebuchet MS"/>
                <w:b/>
                <w:sz w:val="24"/>
                <w:szCs w:val="24"/>
              </w:rPr>
            </w:pPr>
          </w:p>
          <w:p w:rsidR="0045107F" w:rsidRDefault="0045107F" w:rsidP="00EE4280">
            <w:pPr>
              <w:rPr>
                <w:rFonts w:ascii="Trebuchet MS" w:hAnsi="Trebuchet MS"/>
                <w:b/>
                <w:sz w:val="24"/>
                <w:szCs w:val="24"/>
              </w:rPr>
            </w:pPr>
          </w:p>
          <w:p w:rsidR="0045107F" w:rsidRDefault="0045107F" w:rsidP="00EE4280">
            <w:pPr>
              <w:rPr>
                <w:rFonts w:ascii="Trebuchet MS" w:hAnsi="Trebuchet MS"/>
                <w:b/>
                <w:sz w:val="24"/>
                <w:szCs w:val="24"/>
              </w:rPr>
            </w:pPr>
          </w:p>
          <w:p w:rsidR="0045107F" w:rsidRPr="00B70845" w:rsidRDefault="0045107F" w:rsidP="00EE4280">
            <w:pPr>
              <w:rPr>
                <w:rFonts w:ascii="Trebuchet MS" w:hAnsi="Trebuchet MS"/>
                <w:b/>
                <w:sz w:val="32"/>
                <w:szCs w:val="32"/>
              </w:rPr>
            </w:pPr>
          </w:p>
        </w:tc>
        <w:tc>
          <w:tcPr>
            <w:tcW w:w="4110" w:type="dxa"/>
          </w:tcPr>
          <w:p w:rsidR="0045107F" w:rsidRDefault="0045107F" w:rsidP="0045107F">
            <w:pPr>
              <w:rPr>
                <w:rFonts w:ascii="Trebuchet MS" w:hAnsi="Trebuchet MS"/>
              </w:rPr>
            </w:pPr>
            <w:r w:rsidRPr="00B70845">
              <w:rPr>
                <w:rFonts w:ascii="Trebuchet MS" w:hAnsi="Trebuchet MS"/>
              </w:rPr>
              <w:lastRenderedPageBreak/>
              <w:t xml:space="preserve">Je nach Alter der Kinder und Jugendlichen </w:t>
            </w:r>
            <w:r>
              <w:rPr>
                <w:rFonts w:ascii="Trebuchet MS" w:hAnsi="Trebuchet MS"/>
              </w:rPr>
              <w:t>besteht</w:t>
            </w:r>
            <w:r w:rsidRPr="00B70845">
              <w:rPr>
                <w:rFonts w:ascii="Trebuchet MS" w:hAnsi="Trebuchet MS"/>
              </w:rPr>
              <w:t xml:space="preserve"> eine besondere Sorgfaltspflicht. Das heißt, dass z.B. bei jüngeren Kindern Sexualität noch gar kein Thema ist, Jugendliche aber ganz andere Bedürfnisse haben. Alter und der Entwicklungsstand haben also Auswirkungen auf </w:t>
            </w:r>
            <w:r>
              <w:rPr>
                <w:rFonts w:ascii="Trebuchet MS" w:hAnsi="Trebuchet MS"/>
              </w:rPr>
              <w:t xml:space="preserve">die </w:t>
            </w:r>
            <w:r w:rsidRPr="00B70845">
              <w:rPr>
                <w:rFonts w:ascii="Trebuchet MS" w:hAnsi="Trebuchet MS"/>
              </w:rPr>
              <w:t xml:space="preserve">Aufsichtspflicht und </w:t>
            </w:r>
            <w:r>
              <w:rPr>
                <w:rFonts w:ascii="Trebuchet MS" w:hAnsi="Trebuchet MS"/>
              </w:rPr>
              <w:t>das</w:t>
            </w:r>
            <w:r w:rsidRPr="00B70845">
              <w:rPr>
                <w:rFonts w:ascii="Trebuchet MS" w:hAnsi="Trebuchet MS"/>
              </w:rPr>
              <w:t xml:space="preserve"> Verhalten </w:t>
            </w:r>
            <w:r>
              <w:rPr>
                <w:rFonts w:ascii="Trebuchet MS" w:hAnsi="Trebuchet MS"/>
              </w:rPr>
              <w:t xml:space="preserve">untereinander </w:t>
            </w:r>
            <w:r w:rsidRPr="00B70845">
              <w:rPr>
                <w:rFonts w:ascii="Trebuchet MS" w:hAnsi="Trebuchet MS"/>
              </w:rPr>
              <w:t xml:space="preserve">und bedingen ein individuelles </w:t>
            </w:r>
            <w:r>
              <w:rPr>
                <w:rFonts w:ascii="Trebuchet MS" w:hAnsi="Trebuchet MS"/>
              </w:rPr>
              <w:t xml:space="preserve">altersgerechtes </w:t>
            </w:r>
            <w:r w:rsidRPr="00B70845">
              <w:rPr>
                <w:rFonts w:ascii="Trebuchet MS" w:hAnsi="Trebuchet MS"/>
              </w:rPr>
              <w:t xml:space="preserve">Schutzbedürfnis der Kinder und Jugendlichen. </w:t>
            </w:r>
          </w:p>
          <w:p w:rsidR="0045107F" w:rsidRPr="00B70845" w:rsidRDefault="0045107F" w:rsidP="0045107F">
            <w:pPr>
              <w:rPr>
                <w:rFonts w:ascii="Trebuchet MS" w:hAnsi="Trebuchet MS"/>
              </w:rPr>
            </w:pPr>
            <w:r>
              <w:rPr>
                <w:rFonts w:ascii="Trebuchet MS" w:hAnsi="Trebuchet MS"/>
                <w:color w:val="00B050"/>
              </w:rPr>
              <w:t xml:space="preserve">Wichtig für die </w:t>
            </w:r>
            <w:r w:rsidRPr="00B70845">
              <w:rPr>
                <w:rFonts w:ascii="Trebuchet MS" w:hAnsi="Trebuchet MS"/>
                <w:color w:val="00B050"/>
              </w:rPr>
              <w:t>Beschwerdewege</w:t>
            </w:r>
            <w:r>
              <w:rPr>
                <w:rFonts w:ascii="Trebuchet MS" w:hAnsi="Trebuchet MS"/>
                <w:color w:val="00B050"/>
              </w:rPr>
              <w:t>, wenn es Kindergruppen gibt</w:t>
            </w:r>
            <w:r w:rsidRPr="00B70845">
              <w:rPr>
                <w:rFonts w:ascii="Trebuchet MS" w:hAnsi="Trebuchet MS"/>
                <w:color w:val="00B050"/>
              </w:rPr>
              <w:t xml:space="preserve">: Die vorhandenen Beschwerdewege sind auch für Kinder verständlich und bekannt. Es gibt z.B. einen </w:t>
            </w:r>
            <w:r>
              <w:rPr>
                <w:rFonts w:ascii="Trebuchet MS" w:hAnsi="Trebuchet MS"/>
                <w:color w:val="00B050"/>
              </w:rPr>
              <w:t xml:space="preserve">Meckerkasten </w:t>
            </w:r>
            <w:r w:rsidRPr="00B70845">
              <w:rPr>
                <w:rFonts w:ascii="Trebuchet MS" w:hAnsi="Trebuchet MS"/>
                <w:color w:val="00B050"/>
              </w:rPr>
              <w:t>und/oder eine von den Kindern gewählte Vertrauensperson.</w:t>
            </w:r>
          </w:p>
        </w:tc>
      </w:tr>
      <w:tr w:rsidR="0045107F" w:rsidRPr="00B70845" w:rsidTr="00554D24">
        <w:tc>
          <w:tcPr>
            <w:tcW w:w="4219" w:type="dxa"/>
          </w:tcPr>
          <w:p w:rsidR="0045107F" w:rsidRPr="00B70845" w:rsidRDefault="0045107F" w:rsidP="0045107F">
            <w:pPr>
              <w:pStyle w:val="Listenabsatz"/>
              <w:numPr>
                <w:ilvl w:val="0"/>
                <w:numId w:val="3"/>
              </w:numPr>
              <w:rPr>
                <w:rFonts w:ascii="Trebuchet MS" w:hAnsi="Trebuchet MS"/>
                <w:sz w:val="24"/>
                <w:szCs w:val="24"/>
              </w:rPr>
            </w:pPr>
            <w:r w:rsidRPr="00B70845">
              <w:rPr>
                <w:rFonts w:ascii="Trebuchet MS" w:hAnsi="Trebuchet MS"/>
                <w:sz w:val="24"/>
                <w:szCs w:val="24"/>
              </w:rPr>
              <w:lastRenderedPageBreak/>
              <w:t xml:space="preserve">Sind verschiedene </w:t>
            </w:r>
            <w:r>
              <w:rPr>
                <w:rFonts w:ascii="Trebuchet MS" w:hAnsi="Trebuchet MS"/>
                <w:sz w:val="24"/>
                <w:szCs w:val="24"/>
              </w:rPr>
              <w:t xml:space="preserve">der </w:t>
            </w:r>
            <w:r w:rsidRPr="00B70845">
              <w:rPr>
                <w:rFonts w:ascii="Trebuchet MS" w:hAnsi="Trebuchet MS"/>
                <w:sz w:val="24"/>
                <w:szCs w:val="24"/>
              </w:rPr>
              <w:t>aufgeführten Altersgruppen in einer gemeinsamen Gruppe?</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Default="0045107F" w:rsidP="00B70845">
            <w:pPr>
              <w:rPr>
                <w:rFonts w:ascii="Trebuchet MS" w:hAnsi="Trebuchet MS"/>
              </w:rPr>
            </w:pPr>
            <w:r w:rsidRPr="00B70845">
              <w:rPr>
                <w:rFonts w:ascii="Trebuchet MS" w:hAnsi="Trebuchet MS"/>
              </w:rPr>
              <w:t xml:space="preserve">Durch große Altersunterschiede in der Gruppe können sich Machtgefälle ergeben. Darauf </w:t>
            </w:r>
            <w:r>
              <w:rPr>
                <w:rFonts w:ascii="Trebuchet MS" w:hAnsi="Trebuchet MS"/>
              </w:rPr>
              <w:t>ist</w:t>
            </w:r>
            <w:r w:rsidRPr="00B70845">
              <w:rPr>
                <w:rFonts w:ascii="Trebuchet MS" w:hAnsi="Trebuchet MS"/>
              </w:rPr>
              <w:t xml:space="preserve"> besonders </w:t>
            </w:r>
            <w:r>
              <w:rPr>
                <w:rFonts w:ascii="Trebuchet MS" w:hAnsi="Trebuchet MS"/>
              </w:rPr>
              <w:t xml:space="preserve">zu </w:t>
            </w:r>
            <w:r w:rsidRPr="00B70845">
              <w:rPr>
                <w:rFonts w:ascii="Trebuchet MS" w:hAnsi="Trebuchet MS"/>
              </w:rPr>
              <w:t>achten.</w:t>
            </w:r>
          </w:p>
          <w:p w:rsidR="0045107F" w:rsidRPr="00B70845" w:rsidRDefault="0045107F" w:rsidP="00B70845">
            <w:pPr>
              <w:rPr>
                <w:rFonts w:ascii="Trebuchet MS" w:hAnsi="Trebuchet MS"/>
              </w:rPr>
            </w:pPr>
            <w:r w:rsidRPr="0017382B">
              <w:rPr>
                <w:rFonts w:ascii="Trebuchet MS" w:hAnsi="Trebuchet MS"/>
                <w:color w:val="00B050"/>
              </w:rPr>
              <w:t>Hierauf bezieht sich der folgende Punkt im Verhaltenskodex: Meine Position innerhalb der Gruppierung nutze ich nicht aus.</w:t>
            </w:r>
          </w:p>
        </w:tc>
      </w:tr>
      <w:tr w:rsidR="0045107F" w:rsidRPr="00B70845" w:rsidTr="00554D24">
        <w:tc>
          <w:tcPr>
            <w:tcW w:w="4219" w:type="dxa"/>
          </w:tcPr>
          <w:p w:rsidR="0045107F" w:rsidRPr="00B70845" w:rsidRDefault="0045107F" w:rsidP="0045107F">
            <w:pPr>
              <w:pStyle w:val="Listenabsatz"/>
              <w:numPr>
                <w:ilvl w:val="0"/>
                <w:numId w:val="3"/>
              </w:numPr>
              <w:rPr>
                <w:rFonts w:ascii="Trebuchet MS" w:hAnsi="Trebuchet MS"/>
                <w:sz w:val="24"/>
                <w:szCs w:val="24"/>
              </w:rPr>
            </w:pPr>
            <w:r w:rsidRPr="00B70845">
              <w:rPr>
                <w:rFonts w:ascii="Trebuchet MS" w:hAnsi="Trebuchet MS"/>
                <w:sz w:val="24"/>
                <w:szCs w:val="24"/>
              </w:rPr>
              <w:t>Gehören körperlich beeinträchtigte Kinder und Jugendliche zur Gruppe?</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17382B" w:rsidRDefault="0045107F" w:rsidP="00B70845">
            <w:pPr>
              <w:rPr>
                <w:rFonts w:ascii="Trebuchet MS" w:hAnsi="Trebuchet MS"/>
              </w:rPr>
            </w:pPr>
            <w:r w:rsidRPr="00B70845">
              <w:rPr>
                <w:rFonts w:ascii="Trebuchet MS" w:hAnsi="Trebuchet MS"/>
              </w:rPr>
              <w:t xml:space="preserve">Gruppenmitglieder mit körperlichen Beeinträchtigungen brauchen besondere Aufmerksamkeit. Oft entsteht dadurch eine körperliche Nähe, bei der in besonderem Maße auf die Einhaltung der Grenzen geachtet werden muss. </w:t>
            </w:r>
          </w:p>
        </w:tc>
      </w:tr>
      <w:tr w:rsidR="0045107F" w:rsidRPr="00B70845" w:rsidTr="00554D24">
        <w:tc>
          <w:tcPr>
            <w:tcW w:w="4219" w:type="dxa"/>
          </w:tcPr>
          <w:p w:rsidR="0045107F" w:rsidRPr="00B70845" w:rsidRDefault="0045107F" w:rsidP="0045107F">
            <w:pPr>
              <w:pStyle w:val="Listenabsatz"/>
              <w:numPr>
                <w:ilvl w:val="0"/>
                <w:numId w:val="3"/>
              </w:numPr>
              <w:rPr>
                <w:rFonts w:ascii="Trebuchet MS" w:hAnsi="Trebuchet MS"/>
                <w:sz w:val="24"/>
                <w:szCs w:val="24"/>
              </w:rPr>
            </w:pPr>
            <w:r w:rsidRPr="00B70845">
              <w:rPr>
                <w:rFonts w:ascii="Trebuchet MS" w:hAnsi="Trebuchet MS"/>
                <w:sz w:val="24"/>
                <w:szCs w:val="24"/>
              </w:rPr>
              <w:t>Gehören intellektuell beeinträchtigte behinderte Kinder und Jugendliche zur Gruppe?</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Default="0045107F">
            <w:pPr>
              <w:rPr>
                <w:rFonts w:ascii="Trebuchet MS" w:hAnsi="Trebuchet MS"/>
              </w:rPr>
            </w:pPr>
            <w:r w:rsidRPr="00B70845">
              <w:rPr>
                <w:rFonts w:ascii="Trebuchet MS" w:hAnsi="Trebuchet MS"/>
              </w:rPr>
              <w:t>Gruppenmitglieder mit intellektuellen Beeinträchtigungen brauchen mehr Unterstützung und Hilfe. Verhaltensregeln müssen gegebenenfalls genauer erklärt werden. Oft fällt es ihnen schwerer als anderen, die eigenen Grenzen und Bedürfnisse zu vertreten sowie die Bedürfnisse und Grenzen der anderen Gruppenmitglieder zu verstehen und zu beachten</w:t>
            </w:r>
            <w:r>
              <w:rPr>
                <w:rFonts w:ascii="Trebuchet MS" w:hAnsi="Trebuchet MS"/>
              </w:rPr>
              <w:t xml:space="preserve">. </w:t>
            </w:r>
          </w:p>
          <w:p w:rsidR="0045107F" w:rsidRPr="00B70845" w:rsidRDefault="0045107F" w:rsidP="00EC721D">
            <w:pPr>
              <w:rPr>
                <w:rFonts w:ascii="Trebuchet MS" w:hAnsi="Trebuchet MS"/>
                <w:b/>
                <w:sz w:val="32"/>
                <w:szCs w:val="32"/>
              </w:rPr>
            </w:pPr>
            <w:r w:rsidRPr="0017382B">
              <w:rPr>
                <w:rFonts w:ascii="Trebuchet MS" w:hAnsi="Trebuchet MS"/>
                <w:color w:val="00B050"/>
              </w:rPr>
              <w:t>Wichtig ist auch, dies bei den Beschwerdewegen zu berücksichtigen</w:t>
            </w:r>
            <w:r>
              <w:rPr>
                <w:rFonts w:ascii="Trebuchet MS" w:hAnsi="Trebuchet MS"/>
                <w:color w:val="00B050"/>
              </w:rPr>
              <w:t xml:space="preserve"> und diese auch für solche Personen passend zu gestalten</w:t>
            </w:r>
            <w:r w:rsidRPr="0017382B">
              <w:rPr>
                <w:rFonts w:ascii="Trebuchet MS" w:hAnsi="Trebuchet MS"/>
                <w:color w:val="00B050"/>
              </w:rPr>
              <w:t xml:space="preserve">: Die vorhandenen Beschwerdewege sind allen verständlich und bekannt. Es gibt z.B. einen </w:t>
            </w:r>
            <w:r>
              <w:rPr>
                <w:rFonts w:ascii="Trebuchet MS" w:hAnsi="Trebuchet MS"/>
                <w:color w:val="00B050"/>
              </w:rPr>
              <w:t xml:space="preserve">Meckerkasten </w:t>
            </w:r>
            <w:r w:rsidRPr="0017382B">
              <w:rPr>
                <w:rFonts w:ascii="Trebuchet MS" w:hAnsi="Trebuchet MS"/>
                <w:color w:val="00B050"/>
              </w:rPr>
              <w:t>und eine gewählte Vertrauensperson.</w:t>
            </w:r>
          </w:p>
        </w:tc>
      </w:tr>
      <w:tr w:rsidR="0045107F" w:rsidRPr="00B70845" w:rsidTr="00554D24">
        <w:tc>
          <w:tcPr>
            <w:tcW w:w="4219" w:type="dxa"/>
          </w:tcPr>
          <w:p w:rsidR="0045107F" w:rsidRPr="00B70845" w:rsidRDefault="0045107F" w:rsidP="0045107F">
            <w:pPr>
              <w:pStyle w:val="Listenabsatz"/>
              <w:numPr>
                <w:ilvl w:val="0"/>
                <w:numId w:val="3"/>
              </w:numPr>
              <w:rPr>
                <w:rFonts w:ascii="Trebuchet MS" w:hAnsi="Trebuchet MS"/>
                <w:sz w:val="24"/>
                <w:szCs w:val="24"/>
              </w:rPr>
            </w:pPr>
            <w:r w:rsidRPr="00B70845">
              <w:rPr>
                <w:rFonts w:ascii="Trebuchet MS" w:hAnsi="Trebuchet MS"/>
                <w:sz w:val="24"/>
                <w:szCs w:val="24"/>
              </w:rPr>
              <w:t xml:space="preserve">Werden gemeinsam mit den Kindern und Jugendlichen Verhaltensregeln (Verhaltenskodex, Gruppenregeln) entwickelt? </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Default="0045107F">
            <w:pPr>
              <w:rPr>
                <w:rFonts w:ascii="Trebuchet MS" w:hAnsi="Trebuchet MS"/>
              </w:rPr>
            </w:pPr>
            <w:r w:rsidRPr="00B70845">
              <w:rPr>
                <w:rFonts w:ascii="Trebuchet MS" w:hAnsi="Trebuchet MS"/>
              </w:rPr>
              <w:t>Durch die gemeinsame Erarbeitung von Gruppenregeln, z.B. in Form eines Gruppenvertrages, steigt die Bereitschaft der Kinder und Jugendlichen</w:t>
            </w:r>
            <w:r>
              <w:rPr>
                <w:rFonts w:ascii="Trebuchet MS" w:hAnsi="Trebuchet MS"/>
              </w:rPr>
              <w:t>,</w:t>
            </w:r>
            <w:r w:rsidRPr="00B70845">
              <w:rPr>
                <w:rFonts w:ascii="Trebuchet MS" w:hAnsi="Trebuchet MS"/>
              </w:rPr>
              <w:t xml:space="preserve"> die Regeln einzuhalten und zu akzeptieren.</w:t>
            </w:r>
          </w:p>
          <w:p w:rsidR="0045107F" w:rsidRPr="00B70845" w:rsidRDefault="0045107F">
            <w:pPr>
              <w:rPr>
                <w:rFonts w:ascii="Trebuchet MS" w:hAnsi="Trebuchet MS"/>
                <w:b/>
                <w:sz w:val="32"/>
                <w:szCs w:val="32"/>
              </w:rPr>
            </w:pPr>
            <w:r w:rsidRPr="0017382B">
              <w:rPr>
                <w:rFonts w:ascii="Trebuchet MS" w:hAnsi="Trebuchet MS"/>
                <w:color w:val="00B050"/>
              </w:rPr>
              <w:t>Empfehlung: Beteiligt auf jeden Fall Kinder und Jugendliche bei der Erstellung des Schutzkonzeptes!</w:t>
            </w:r>
          </w:p>
        </w:tc>
      </w:tr>
      <w:tr w:rsidR="0045107F" w:rsidRPr="00B70845" w:rsidTr="00554D24">
        <w:tc>
          <w:tcPr>
            <w:tcW w:w="4219" w:type="dxa"/>
          </w:tcPr>
          <w:p w:rsidR="0045107F" w:rsidRPr="00B70845" w:rsidRDefault="0045107F" w:rsidP="0045107F">
            <w:pPr>
              <w:pStyle w:val="Listenabsatz"/>
              <w:numPr>
                <w:ilvl w:val="0"/>
                <w:numId w:val="3"/>
              </w:numPr>
              <w:rPr>
                <w:rFonts w:ascii="Trebuchet MS" w:hAnsi="Trebuchet MS"/>
                <w:sz w:val="24"/>
                <w:szCs w:val="24"/>
              </w:rPr>
            </w:pPr>
            <w:r w:rsidRPr="00B70845">
              <w:rPr>
                <w:rFonts w:ascii="Trebuchet MS" w:hAnsi="Trebuchet MS"/>
                <w:sz w:val="24"/>
                <w:szCs w:val="24"/>
              </w:rPr>
              <w:lastRenderedPageBreak/>
              <w:t>Werden gemeinsam Konsequenzen bei Verletzungen dieser Regeln entwickelt?</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Default="0045107F">
            <w:pPr>
              <w:rPr>
                <w:rFonts w:ascii="Trebuchet MS" w:hAnsi="Trebuchet MS"/>
              </w:rPr>
            </w:pPr>
            <w:r w:rsidRPr="00B70845">
              <w:rPr>
                <w:rFonts w:ascii="Trebuchet MS" w:hAnsi="Trebuchet MS"/>
              </w:rPr>
              <w:t>Ein nachvollziehbares und für alle gültiges Regelsystem ist eine Erleichterung im Gruppenalltag.</w:t>
            </w:r>
          </w:p>
          <w:p w:rsidR="0045107F" w:rsidRPr="00B70845" w:rsidRDefault="0045107F">
            <w:pPr>
              <w:rPr>
                <w:rFonts w:ascii="Trebuchet MS" w:hAnsi="Trebuchet MS"/>
                <w:b/>
                <w:sz w:val="32"/>
                <w:szCs w:val="32"/>
              </w:rPr>
            </w:pPr>
            <w:r w:rsidRPr="0017382B">
              <w:rPr>
                <w:rFonts w:ascii="Trebuchet MS" w:hAnsi="Trebuchet MS"/>
                <w:color w:val="00B050"/>
              </w:rPr>
              <w:t>Empfehlung: Faire und angemessene Konsequenzen bei Regelverstößen werden von allen erarbeitet und mitgetragen.</w:t>
            </w:r>
          </w:p>
        </w:tc>
      </w:tr>
      <w:tr w:rsidR="0045107F" w:rsidRPr="00B70845" w:rsidTr="00554D24">
        <w:tc>
          <w:tcPr>
            <w:tcW w:w="4219" w:type="dxa"/>
          </w:tcPr>
          <w:p w:rsidR="0045107F" w:rsidRPr="00B70845" w:rsidRDefault="0045107F" w:rsidP="0045107F">
            <w:pPr>
              <w:pStyle w:val="Listenabsatz"/>
              <w:numPr>
                <w:ilvl w:val="0"/>
                <w:numId w:val="3"/>
              </w:numPr>
              <w:rPr>
                <w:rFonts w:ascii="Trebuchet MS" w:hAnsi="Trebuchet MS"/>
                <w:sz w:val="24"/>
                <w:szCs w:val="24"/>
              </w:rPr>
            </w:pPr>
            <w:r w:rsidRPr="00B70845">
              <w:rPr>
                <w:rFonts w:ascii="Trebuchet MS" w:hAnsi="Trebuchet MS"/>
                <w:sz w:val="24"/>
                <w:szCs w:val="24"/>
              </w:rPr>
              <w:t>Gibt es Regeln in Bezug auf Medien und Öffentlichkeit (Facebook, Handy, Internet)?</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Default="0045107F">
            <w:pPr>
              <w:rPr>
                <w:rFonts w:ascii="Trebuchet MS" w:hAnsi="Trebuchet MS"/>
              </w:rPr>
            </w:pPr>
            <w:r w:rsidRPr="0017382B">
              <w:rPr>
                <w:rFonts w:ascii="Trebuchet MS" w:hAnsi="Trebuchet MS"/>
              </w:rPr>
              <w:t>Soziale Netzwerke im digitalen Raum können eine Plattform für Grenzverletzungen, Mobbing und Verletzung der Privatsphäre sein.</w:t>
            </w:r>
          </w:p>
          <w:p w:rsidR="0045107F" w:rsidRPr="0017382B" w:rsidRDefault="0045107F">
            <w:pPr>
              <w:rPr>
                <w:rFonts w:ascii="Trebuchet MS" w:hAnsi="Trebuchet MS"/>
                <w:b/>
                <w:sz w:val="32"/>
                <w:szCs w:val="32"/>
              </w:rPr>
            </w:pPr>
            <w:r w:rsidRPr="0017382B">
              <w:rPr>
                <w:rFonts w:ascii="Trebuchet MS" w:hAnsi="Trebuchet MS"/>
                <w:color w:val="00B050"/>
              </w:rPr>
              <w:t>Empfehlung für eine Gruppenregel diesbezüglich: Wir verbreiten oder posten nichts ohne die Zustimmung aller beteiligten Personen. Wir achten auf den rechtlich vorgegebenen Rahmen und setzen diesen auch durch (z.B. keine Verbreitung von übergriffigen Videos).</w:t>
            </w:r>
          </w:p>
        </w:tc>
      </w:tr>
      <w:tr w:rsidR="0045107F" w:rsidRPr="00B70845" w:rsidTr="00554D24">
        <w:tc>
          <w:tcPr>
            <w:tcW w:w="4219" w:type="dxa"/>
          </w:tcPr>
          <w:p w:rsidR="0045107F" w:rsidRPr="00B70845" w:rsidRDefault="0045107F" w:rsidP="0045107F">
            <w:pPr>
              <w:pStyle w:val="Listenabsatz"/>
              <w:numPr>
                <w:ilvl w:val="0"/>
                <w:numId w:val="3"/>
              </w:numPr>
              <w:rPr>
                <w:rFonts w:ascii="Trebuchet MS" w:hAnsi="Trebuchet MS"/>
                <w:sz w:val="24"/>
                <w:szCs w:val="24"/>
              </w:rPr>
            </w:pPr>
            <w:r w:rsidRPr="00B70845">
              <w:rPr>
                <w:rFonts w:ascii="Trebuchet MS" w:hAnsi="Trebuchet MS"/>
                <w:sz w:val="24"/>
                <w:szCs w:val="24"/>
              </w:rPr>
              <w:t xml:space="preserve">Sind alle Regeln den Eltern und dem Vorstand bekannt? </w:t>
            </w:r>
          </w:p>
        </w:tc>
        <w:tc>
          <w:tcPr>
            <w:tcW w:w="709" w:type="dxa"/>
          </w:tcPr>
          <w:p w:rsidR="0045107F" w:rsidRPr="00B70845" w:rsidRDefault="0045107F">
            <w:pPr>
              <w:rPr>
                <w:rFonts w:ascii="Trebuchet MS" w:hAnsi="Trebuchet MS"/>
                <w:b/>
                <w:sz w:val="32"/>
                <w:szCs w:val="32"/>
              </w:rPr>
            </w:pPr>
          </w:p>
        </w:tc>
        <w:tc>
          <w:tcPr>
            <w:tcW w:w="709" w:type="dxa"/>
          </w:tcPr>
          <w:p w:rsidR="0045107F" w:rsidRPr="00710AD4" w:rsidRDefault="0045107F">
            <w:pPr>
              <w:rPr>
                <w:rFonts w:ascii="Trebuchet MS" w:hAnsi="Trebuchet MS"/>
                <w:b/>
                <w:sz w:val="32"/>
                <w:szCs w:val="32"/>
              </w:rPr>
            </w:pPr>
          </w:p>
        </w:tc>
        <w:tc>
          <w:tcPr>
            <w:tcW w:w="4110" w:type="dxa"/>
          </w:tcPr>
          <w:p w:rsidR="0045107F" w:rsidRPr="00710AD4" w:rsidRDefault="0045107F">
            <w:pPr>
              <w:rPr>
                <w:rFonts w:ascii="Trebuchet MS" w:hAnsi="Trebuchet MS"/>
              </w:rPr>
            </w:pPr>
            <w:r w:rsidRPr="00710AD4">
              <w:rPr>
                <w:rFonts w:ascii="Trebuchet MS" w:hAnsi="Trebuchet MS"/>
              </w:rPr>
              <w:t>Regeln, die allen bekannt sind, werden auch von allen toleriert und aktiv gelebt. Transparenz ist also sowohl ein Schutz, indem sie sicheres Handeln ermöglicht, als auch ein wichtiger Schritt zu einer Kultur der Grenzachtung.</w:t>
            </w:r>
          </w:p>
        </w:tc>
      </w:tr>
      <w:tr w:rsidR="0045107F" w:rsidRPr="00B70845" w:rsidTr="00554D24">
        <w:tc>
          <w:tcPr>
            <w:tcW w:w="4219" w:type="dxa"/>
          </w:tcPr>
          <w:p w:rsidR="0045107F" w:rsidRPr="00B70845" w:rsidRDefault="0045107F" w:rsidP="0045107F">
            <w:pPr>
              <w:pStyle w:val="Listenabsatz"/>
              <w:numPr>
                <w:ilvl w:val="0"/>
                <w:numId w:val="3"/>
              </w:numPr>
              <w:rPr>
                <w:rFonts w:ascii="Trebuchet MS" w:hAnsi="Trebuchet MS"/>
                <w:sz w:val="24"/>
                <w:szCs w:val="24"/>
              </w:rPr>
            </w:pPr>
            <w:r w:rsidRPr="00B70845">
              <w:rPr>
                <w:rFonts w:ascii="Trebuchet MS" w:hAnsi="Trebuchet MS"/>
                <w:sz w:val="24"/>
                <w:szCs w:val="24"/>
              </w:rPr>
              <w:t>Werden die Eltern und der Vorstand über das Programm, Aktionen, etc. informiert (Tätigkeitsbericht, Elternbrief, etc.)?</w:t>
            </w:r>
          </w:p>
        </w:tc>
        <w:tc>
          <w:tcPr>
            <w:tcW w:w="709" w:type="dxa"/>
          </w:tcPr>
          <w:p w:rsidR="0045107F" w:rsidRPr="00B70845" w:rsidRDefault="0045107F">
            <w:pPr>
              <w:rPr>
                <w:rFonts w:ascii="Trebuchet MS" w:hAnsi="Trebuchet MS"/>
                <w:b/>
                <w:sz w:val="32"/>
                <w:szCs w:val="32"/>
              </w:rPr>
            </w:pPr>
          </w:p>
        </w:tc>
        <w:tc>
          <w:tcPr>
            <w:tcW w:w="709" w:type="dxa"/>
          </w:tcPr>
          <w:p w:rsidR="0045107F" w:rsidRPr="00710AD4" w:rsidRDefault="0045107F">
            <w:pPr>
              <w:rPr>
                <w:rFonts w:ascii="Trebuchet MS" w:hAnsi="Trebuchet MS"/>
                <w:b/>
                <w:sz w:val="32"/>
                <w:szCs w:val="32"/>
              </w:rPr>
            </w:pPr>
          </w:p>
        </w:tc>
        <w:tc>
          <w:tcPr>
            <w:tcW w:w="4110" w:type="dxa"/>
          </w:tcPr>
          <w:p w:rsidR="0045107F" w:rsidRPr="00710AD4" w:rsidRDefault="0045107F" w:rsidP="0017382B">
            <w:pPr>
              <w:rPr>
                <w:rFonts w:ascii="Trebuchet MS" w:hAnsi="Trebuchet MS"/>
              </w:rPr>
            </w:pPr>
            <w:r w:rsidRPr="00710AD4">
              <w:rPr>
                <w:rFonts w:ascii="Trebuchet MS" w:hAnsi="Trebuchet MS"/>
              </w:rPr>
              <w:t xml:space="preserve">Transparenz ist sowohl ein Schutz, indem sie sicheres Handeln ermöglicht, als auch ein wichtiger Schritt zu einer Kultur der Grenzachtung. </w:t>
            </w:r>
          </w:p>
          <w:p w:rsidR="0045107F" w:rsidRPr="00710AD4" w:rsidRDefault="0045107F" w:rsidP="0017382B">
            <w:pPr>
              <w:rPr>
                <w:rFonts w:ascii="Trebuchet MS" w:hAnsi="Trebuchet MS"/>
                <w:b/>
                <w:sz w:val="32"/>
                <w:szCs w:val="32"/>
              </w:rPr>
            </w:pPr>
            <w:r w:rsidRPr="00710AD4">
              <w:rPr>
                <w:rFonts w:ascii="Trebuchet MS" w:hAnsi="Trebuchet MS"/>
                <w:color w:val="00B050"/>
              </w:rPr>
              <w:t>Wichtig: Sobald eine Aktion der Jugend außerhalb des Schützenhauses stattfindet, wird das Einverständnis der Sorgeberechtigten eingeholt. Eltern und Vorstand werden durch einen Jahresbericht über die Aktivitäten in der Schützenjugend informiert. Die gemeinschaftlich erstellte Jahresplanung ist allen bekannt.</w:t>
            </w:r>
          </w:p>
        </w:tc>
      </w:tr>
      <w:tr w:rsidR="0045107F" w:rsidRPr="00B70845" w:rsidTr="00554D24">
        <w:tc>
          <w:tcPr>
            <w:tcW w:w="4219" w:type="dxa"/>
          </w:tcPr>
          <w:p w:rsidR="0045107F" w:rsidRPr="00B70845" w:rsidRDefault="0045107F" w:rsidP="0090406D">
            <w:pPr>
              <w:rPr>
                <w:rFonts w:ascii="Trebuchet MS" w:hAnsi="Trebuchet MS"/>
                <w:b/>
                <w:sz w:val="28"/>
                <w:szCs w:val="28"/>
              </w:rPr>
            </w:pPr>
            <w:r w:rsidRPr="00B70845">
              <w:rPr>
                <w:rFonts w:ascii="Trebuchet MS" w:hAnsi="Trebuchet MS"/>
                <w:b/>
                <w:sz w:val="28"/>
                <w:szCs w:val="28"/>
              </w:rPr>
              <w:t>B. Struktur/Rahmenbedingen</w:t>
            </w:r>
          </w:p>
        </w:tc>
        <w:tc>
          <w:tcPr>
            <w:tcW w:w="709" w:type="dxa"/>
          </w:tcPr>
          <w:p w:rsidR="0045107F" w:rsidRPr="00B70845" w:rsidRDefault="0045107F">
            <w:pPr>
              <w:rPr>
                <w:rFonts w:ascii="Trebuchet MS" w:hAnsi="Trebuchet MS"/>
                <w:b/>
                <w:sz w:val="32"/>
                <w:szCs w:val="32"/>
              </w:rPr>
            </w:pPr>
          </w:p>
        </w:tc>
        <w:tc>
          <w:tcPr>
            <w:tcW w:w="709" w:type="dxa"/>
          </w:tcPr>
          <w:p w:rsidR="0045107F" w:rsidRPr="00710AD4" w:rsidRDefault="0045107F">
            <w:pPr>
              <w:rPr>
                <w:rFonts w:ascii="Trebuchet MS" w:hAnsi="Trebuchet MS"/>
                <w:b/>
                <w:sz w:val="32"/>
                <w:szCs w:val="32"/>
              </w:rPr>
            </w:pPr>
          </w:p>
        </w:tc>
        <w:tc>
          <w:tcPr>
            <w:tcW w:w="4110" w:type="dxa"/>
          </w:tcPr>
          <w:p w:rsidR="0045107F" w:rsidRPr="00710AD4" w:rsidRDefault="0045107F">
            <w:pPr>
              <w:rPr>
                <w:rFonts w:ascii="Trebuchet MS" w:hAnsi="Trebuchet MS"/>
                <w:b/>
                <w:sz w:val="32"/>
                <w:szCs w:val="32"/>
              </w:rPr>
            </w:pP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Gibt es für die Trainingszeiten, Gruppentreffen eine feste Anfangs- und Endzeit?</w:t>
            </w:r>
          </w:p>
        </w:tc>
        <w:tc>
          <w:tcPr>
            <w:tcW w:w="709" w:type="dxa"/>
          </w:tcPr>
          <w:p w:rsidR="0045107F" w:rsidRPr="00B70845" w:rsidRDefault="0045107F">
            <w:pPr>
              <w:rPr>
                <w:rFonts w:ascii="Trebuchet MS" w:hAnsi="Trebuchet MS"/>
                <w:b/>
                <w:sz w:val="32"/>
                <w:szCs w:val="32"/>
              </w:rPr>
            </w:pPr>
          </w:p>
        </w:tc>
        <w:tc>
          <w:tcPr>
            <w:tcW w:w="709" w:type="dxa"/>
          </w:tcPr>
          <w:p w:rsidR="0045107F" w:rsidRPr="00710AD4" w:rsidRDefault="0045107F">
            <w:pPr>
              <w:rPr>
                <w:rFonts w:ascii="Trebuchet MS" w:hAnsi="Trebuchet MS"/>
                <w:b/>
                <w:sz w:val="32"/>
                <w:szCs w:val="32"/>
              </w:rPr>
            </w:pPr>
          </w:p>
        </w:tc>
        <w:tc>
          <w:tcPr>
            <w:tcW w:w="4110" w:type="dxa"/>
          </w:tcPr>
          <w:p w:rsidR="0045107F" w:rsidRPr="00710AD4" w:rsidRDefault="0045107F" w:rsidP="0017382B">
            <w:pPr>
              <w:rPr>
                <w:rFonts w:ascii="Trebuchet MS" w:hAnsi="Trebuchet MS"/>
              </w:rPr>
            </w:pPr>
            <w:r w:rsidRPr="00710AD4">
              <w:rPr>
                <w:rFonts w:ascii="Trebuchet MS" w:hAnsi="Trebuchet MS"/>
              </w:rPr>
              <w:t xml:space="preserve">Feste Zeiten geben Sicherheit und ermöglichen Planbarkeit für alle. Eltern wissen, wann ihr Kind wo ist. Gleichzeitig ergibt sich daraus die Verantwortung, diese Zeiten verlässlich einzuhalten. </w:t>
            </w:r>
          </w:p>
          <w:p w:rsidR="0045107F" w:rsidRPr="00710AD4" w:rsidRDefault="0045107F" w:rsidP="0017382B">
            <w:pPr>
              <w:rPr>
                <w:rFonts w:ascii="Trebuchet MS" w:hAnsi="Trebuchet MS"/>
                <w:b/>
                <w:sz w:val="32"/>
                <w:szCs w:val="32"/>
              </w:rPr>
            </w:pPr>
            <w:r w:rsidRPr="00710AD4">
              <w:rPr>
                <w:rFonts w:ascii="Trebuchet MS" w:hAnsi="Trebuchet MS"/>
                <w:color w:val="00B050"/>
              </w:rPr>
              <w:t xml:space="preserve">Hier ist wichtig: Die Eltern und unsere Kinder und Jugendlichen können sich auf feste Zeiten verlassen. Sie sind über die regulären Trainingszeiten/Gruppentreffen aber auch über außerplanmäßige Aktivitäten informiert. Für kurzfristige </w:t>
            </w:r>
            <w:r w:rsidRPr="00710AD4">
              <w:rPr>
                <w:rFonts w:ascii="Trebuchet MS" w:hAnsi="Trebuchet MS"/>
                <w:color w:val="00B050"/>
              </w:rPr>
              <w:lastRenderedPageBreak/>
              <w:t>Änderungen gibt es ein Informationssystem (WhatsApp-Gruppe, Telefonkette, …).</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lastRenderedPageBreak/>
              <w:t xml:space="preserve">Sind die Trainingszeiten/Gruppentreffen ausschließlich für die Schützenjugend reserviert? </w:t>
            </w:r>
          </w:p>
        </w:tc>
        <w:tc>
          <w:tcPr>
            <w:tcW w:w="709" w:type="dxa"/>
          </w:tcPr>
          <w:p w:rsidR="0045107F" w:rsidRPr="00B70845" w:rsidRDefault="0045107F">
            <w:pPr>
              <w:rPr>
                <w:rFonts w:ascii="Trebuchet MS" w:hAnsi="Trebuchet MS"/>
                <w:b/>
                <w:sz w:val="32"/>
                <w:szCs w:val="32"/>
              </w:rPr>
            </w:pPr>
          </w:p>
        </w:tc>
        <w:tc>
          <w:tcPr>
            <w:tcW w:w="709" w:type="dxa"/>
          </w:tcPr>
          <w:p w:rsidR="0045107F" w:rsidRPr="00710AD4" w:rsidRDefault="0045107F">
            <w:pPr>
              <w:rPr>
                <w:rFonts w:ascii="Trebuchet MS" w:hAnsi="Trebuchet MS"/>
                <w:b/>
                <w:sz w:val="32"/>
                <w:szCs w:val="32"/>
              </w:rPr>
            </w:pPr>
          </w:p>
        </w:tc>
        <w:tc>
          <w:tcPr>
            <w:tcW w:w="4110" w:type="dxa"/>
          </w:tcPr>
          <w:p w:rsidR="0045107F" w:rsidRPr="00710AD4" w:rsidRDefault="0045107F">
            <w:pPr>
              <w:rPr>
                <w:rFonts w:ascii="Trebuchet MS" w:hAnsi="Trebuchet MS"/>
                <w:b/>
                <w:sz w:val="32"/>
                <w:szCs w:val="32"/>
              </w:rPr>
            </w:pPr>
            <w:r w:rsidRPr="00710AD4">
              <w:rPr>
                <w:rFonts w:ascii="Trebuchet MS" w:hAnsi="Trebuchet MS"/>
              </w:rPr>
              <w:t>Wir sind Träger der freien Jugendhilfe und gewährleisten möglichst sichere und kind-/jugendgerechte Räume, wo sich junge Menschen in einem geschützten Rahmen entfalten und aufhalten können. Idealerweise gibt es die Möglichkeit, sowohl Zeiten als auch Räume für junge Menschen zur Verfügung zu stellen.</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Sind diese Zeiten den Eltern und dem Vorstand bekannt?</w:t>
            </w:r>
          </w:p>
        </w:tc>
        <w:tc>
          <w:tcPr>
            <w:tcW w:w="709" w:type="dxa"/>
          </w:tcPr>
          <w:p w:rsidR="0045107F" w:rsidRPr="00B70845" w:rsidRDefault="0045107F">
            <w:pPr>
              <w:rPr>
                <w:rFonts w:ascii="Trebuchet MS" w:hAnsi="Trebuchet MS"/>
                <w:b/>
                <w:sz w:val="32"/>
                <w:szCs w:val="32"/>
              </w:rPr>
            </w:pPr>
          </w:p>
        </w:tc>
        <w:tc>
          <w:tcPr>
            <w:tcW w:w="709" w:type="dxa"/>
          </w:tcPr>
          <w:p w:rsidR="0045107F" w:rsidRPr="00710AD4" w:rsidRDefault="0045107F">
            <w:pPr>
              <w:rPr>
                <w:rFonts w:ascii="Trebuchet MS" w:hAnsi="Trebuchet MS"/>
                <w:b/>
                <w:sz w:val="32"/>
                <w:szCs w:val="32"/>
              </w:rPr>
            </w:pPr>
          </w:p>
        </w:tc>
        <w:tc>
          <w:tcPr>
            <w:tcW w:w="4110" w:type="dxa"/>
          </w:tcPr>
          <w:p w:rsidR="0045107F" w:rsidRPr="00710AD4" w:rsidRDefault="0045107F">
            <w:pPr>
              <w:rPr>
                <w:rFonts w:ascii="Trebuchet MS" w:hAnsi="Trebuchet MS"/>
                <w:b/>
                <w:sz w:val="32"/>
                <w:szCs w:val="32"/>
              </w:rPr>
            </w:pPr>
            <w:r w:rsidRPr="00710AD4">
              <w:rPr>
                <w:rFonts w:ascii="Trebuchet MS" w:hAnsi="Trebuchet MS"/>
              </w:rPr>
              <w:t>Transparenz ist sowohl ein Schutz, indem sie sicheres Handeln ermöglicht, als auch ein wichtiger Schritt zu einer Kultur der Grenzachtung.</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Sind mindestens zwei BetreuerInnen bei den Treffen (Schießtraining, Fahnenschwenken, Gruppentreffen) anwesend?</w:t>
            </w:r>
          </w:p>
        </w:tc>
        <w:tc>
          <w:tcPr>
            <w:tcW w:w="709" w:type="dxa"/>
          </w:tcPr>
          <w:p w:rsidR="0045107F" w:rsidRPr="00B70845" w:rsidRDefault="0045107F">
            <w:pPr>
              <w:rPr>
                <w:rFonts w:ascii="Trebuchet MS" w:hAnsi="Trebuchet MS"/>
                <w:b/>
                <w:sz w:val="32"/>
                <w:szCs w:val="32"/>
              </w:rPr>
            </w:pPr>
          </w:p>
        </w:tc>
        <w:tc>
          <w:tcPr>
            <w:tcW w:w="709" w:type="dxa"/>
          </w:tcPr>
          <w:p w:rsidR="0045107F" w:rsidRPr="00710AD4" w:rsidRDefault="0045107F">
            <w:pPr>
              <w:rPr>
                <w:rFonts w:ascii="Trebuchet MS" w:hAnsi="Trebuchet MS"/>
                <w:b/>
                <w:sz w:val="32"/>
                <w:szCs w:val="32"/>
              </w:rPr>
            </w:pPr>
          </w:p>
        </w:tc>
        <w:tc>
          <w:tcPr>
            <w:tcW w:w="4110" w:type="dxa"/>
          </w:tcPr>
          <w:p w:rsidR="0045107F" w:rsidRPr="00710AD4" w:rsidRDefault="0045107F" w:rsidP="00710AD4">
            <w:pPr>
              <w:rPr>
                <w:rFonts w:ascii="Trebuchet MS" w:hAnsi="Trebuchet MS"/>
                <w:b/>
                <w:sz w:val="32"/>
                <w:szCs w:val="32"/>
              </w:rPr>
            </w:pPr>
            <w:r w:rsidRPr="00710AD4">
              <w:rPr>
                <w:rFonts w:ascii="Trebuchet MS" w:hAnsi="Trebuchet MS"/>
              </w:rPr>
              <w:t>Durch die bestehende Aufsichtspflicht ist es sinnvoll, wenn mehr als eine Person die Aufsicht gewährleistet. So können sich außerdem die JugendleiterInnen gegenseitig untertsützen.</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Sind diese BetreuerInnen (GruppenleiterInnen, SchießleiterInnen) ausgebildet?</w:t>
            </w:r>
          </w:p>
        </w:tc>
        <w:tc>
          <w:tcPr>
            <w:tcW w:w="709" w:type="dxa"/>
          </w:tcPr>
          <w:p w:rsidR="0045107F" w:rsidRPr="00B70845" w:rsidRDefault="0045107F">
            <w:pPr>
              <w:rPr>
                <w:rFonts w:ascii="Trebuchet MS" w:hAnsi="Trebuchet MS"/>
                <w:b/>
                <w:sz w:val="32"/>
                <w:szCs w:val="32"/>
              </w:rPr>
            </w:pPr>
          </w:p>
        </w:tc>
        <w:tc>
          <w:tcPr>
            <w:tcW w:w="709" w:type="dxa"/>
          </w:tcPr>
          <w:p w:rsidR="0045107F" w:rsidRPr="00710AD4" w:rsidRDefault="0045107F">
            <w:pPr>
              <w:rPr>
                <w:rFonts w:ascii="Trebuchet MS" w:hAnsi="Trebuchet MS"/>
                <w:b/>
                <w:sz w:val="32"/>
                <w:szCs w:val="32"/>
              </w:rPr>
            </w:pPr>
          </w:p>
        </w:tc>
        <w:tc>
          <w:tcPr>
            <w:tcW w:w="4110" w:type="dxa"/>
          </w:tcPr>
          <w:p w:rsidR="0045107F" w:rsidRPr="00710AD4" w:rsidRDefault="0045107F">
            <w:pPr>
              <w:rPr>
                <w:rFonts w:ascii="Trebuchet MS" w:hAnsi="Trebuchet MS"/>
              </w:rPr>
            </w:pPr>
            <w:r w:rsidRPr="00710AD4">
              <w:rPr>
                <w:rFonts w:ascii="Trebuchet MS" w:hAnsi="Trebuchet MS"/>
              </w:rPr>
              <w:t xml:space="preserve">Die Jugendleiterausbildung vermittelt Handlungssicherheit und sichert die Qualität in der Kinder- und Jugendarbeit. </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Sind die BetreuerInnen im Besitz eines gültigen Erste-Hilfe-Nachweises?</w:t>
            </w:r>
          </w:p>
        </w:tc>
        <w:tc>
          <w:tcPr>
            <w:tcW w:w="709" w:type="dxa"/>
          </w:tcPr>
          <w:p w:rsidR="0045107F" w:rsidRPr="00B70845" w:rsidRDefault="0045107F">
            <w:pPr>
              <w:rPr>
                <w:rFonts w:ascii="Trebuchet MS" w:hAnsi="Trebuchet MS"/>
                <w:b/>
                <w:sz w:val="32"/>
                <w:szCs w:val="32"/>
              </w:rPr>
            </w:pPr>
          </w:p>
        </w:tc>
        <w:tc>
          <w:tcPr>
            <w:tcW w:w="709" w:type="dxa"/>
          </w:tcPr>
          <w:p w:rsidR="0045107F" w:rsidRPr="00710AD4" w:rsidRDefault="0045107F">
            <w:pPr>
              <w:rPr>
                <w:rFonts w:ascii="Trebuchet MS" w:hAnsi="Trebuchet MS"/>
                <w:b/>
                <w:sz w:val="32"/>
                <w:szCs w:val="32"/>
              </w:rPr>
            </w:pPr>
          </w:p>
        </w:tc>
        <w:tc>
          <w:tcPr>
            <w:tcW w:w="4110" w:type="dxa"/>
          </w:tcPr>
          <w:p w:rsidR="0045107F" w:rsidRPr="00710AD4" w:rsidRDefault="0045107F">
            <w:pPr>
              <w:rPr>
                <w:rFonts w:ascii="Trebuchet MS" w:hAnsi="Trebuchet MS"/>
                <w:b/>
                <w:sz w:val="32"/>
                <w:szCs w:val="32"/>
              </w:rPr>
            </w:pPr>
            <w:r w:rsidRPr="00710AD4">
              <w:rPr>
                <w:rFonts w:ascii="Trebuchet MS" w:hAnsi="Trebuchet MS"/>
              </w:rPr>
              <w:t>Regelmäßige Aus- und Fortbildung in Erster Hilfe ist sinnvoll und notwendig.</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Hat jedeR BetreuerIn der Bruderschaft ein erweitertes polizeiliches Führungszeugnis vorgelegt?</w:t>
            </w:r>
          </w:p>
        </w:tc>
        <w:tc>
          <w:tcPr>
            <w:tcW w:w="709" w:type="dxa"/>
          </w:tcPr>
          <w:p w:rsidR="0045107F" w:rsidRPr="00B70845" w:rsidRDefault="0045107F">
            <w:pPr>
              <w:rPr>
                <w:rFonts w:ascii="Trebuchet MS" w:hAnsi="Trebuchet MS"/>
                <w:b/>
                <w:sz w:val="32"/>
                <w:szCs w:val="32"/>
              </w:rPr>
            </w:pPr>
          </w:p>
        </w:tc>
        <w:tc>
          <w:tcPr>
            <w:tcW w:w="709" w:type="dxa"/>
          </w:tcPr>
          <w:p w:rsidR="0045107F" w:rsidRPr="00710AD4" w:rsidRDefault="0045107F">
            <w:pPr>
              <w:rPr>
                <w:rFonts w:ascii="Trebuchet MS" w:hAnsi="Trebuchet MS"/>
                <w:b/>
                <w:sz w:val="32"/>
                <w:szCs w:val="32"/>
              </w:rPr>
            </w:pPr>
          </w:p>
        </w:tc>
        <w:tc>
          <w:tcPr>
            <w:tcW w:w="4110" w:type="dxa"/>
          </w:tcPr>
          <w:p w:rsidR="0045107F" w:rsidRPr="00710AD4" w:rsidRDefault="0045107F">
            <w:pPr>
              <w:rPr>
                <w:rFonts w:ascii="Trebuchet MS" w:hAnsi="Trebuchet MS"/>
                <w:b/>
                <w:sz w:val="32"/>
                <w:szCs w:val="32"/>
              </w:rPr>
            </w:pPr>
            <w:r w:rsidRPr="00710AD4">
              <w:rPr>
                <w:rFonts w:ascii="Trebuchet MS" w:hAnsi="Trebuchet MS"/>
              </w:rPr>
              <w:t>Nach den Vorgaben des Bistums und des Bundeskinderschutzgesetzes ist die Vorlage eines erweiterten Führungszeugnisses verpflichtend für alle, die regelmäßig mit Kindern und Jugendlich</w:t>
            </w:r>
            <w:r>
              <w:rPr>
                <w:rFonts w:ascii="Trebuchet MS" w:hAnsi="Trebuchet MS"/>
              </w:rPr>
              <w:t>en</w:t>
            </w:r>
            <w:r w:rsidRPr="00710AD4">
              <w:rPr>
                <w:rFonts w:ascii="Trebuchet MS" w:hAnsi="Trebuchet MS"/>
              </w:rPr>
              <w:t xml:space="preserve"> in Kontakt sind.</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Ist die Einsichtnahme in dieses Zeugnis datenschutzsicher geregelt?</w:t>
            </w:r>
          </w:p>
        </w:tc>
        <w:tc>
          <w:tcPr>
            <w:tcW w:w="709" w:type="dxa"/>
          </w:tcPr>
          <w:p w:rsidR="0045107F" w:rsidRPr="00B70845" w:rsidRDefault="0045107F">
            <w:pPr>
              <w:rPr>
                <w:rFonts w:ascii="Trebuchet MS" w:hAnsi="Trebuchet MS"/>
                <w:b/>
                <w:sz w:val="32"/>
                <w:szCs w:val="32"/>
              </w:rPr>
            </w:pPr>
          </w:p>
        </w:tc>
        <w:tc>
          <w:tcPr>
            <w:tcW w:w="709" w:type="dxa"/>
          </w:tcPr>
          <w:p w:rsidR="0045107F" w:rsidRPr="00710AD4" w:rsidRDefault="0045107F">
            <w:pPr>
              <w:rPr>
                <w:rFonts w:ascii="Trebuchet MS" w:hAnsi="Trebuchet MS"/>
                <w:b/>
                <w:sz w:val="32"/>
                <w:szCs w:val="32"/>
              </w:rPr>
            </w:pPr>
          </w:p>
        </w:tc>
        <w:tc>
          <w:tcPr>
            <w:tcW w:w="4110" w:type="dxa"/>
          </w:tcPr>
          <w:p w:rsidR="0045107F" w:rsidRPr="00710AD4" w:rsidRDefault="0045107F">
            <w:pPr>
              <w:rPr>
                <w:rFonts w:ascii="Trebuchet MS" w:hAnsi="Trebuchet MS"/>
              </w:rPr>
            </w:pPr>
            <w:r w:rsidRPr="00710AD4">
              <w:rPr>
                <w:rFonts w:ascii="Trebuchet MS" w:hAnsi="Trebuchet MS"/>
              </w:rPr>
              <w:t>Der Datenschutz ist gesetzlich vorgegeben. Das heißt, keinE EhrenamlicheR muss sein Zeugnis aus der Hand geben. Erforderlich ist lediglich die Einsichtnahme durch eine neutrale Person, die bestätigt, dass keine Eintragung in den relevanten Bereichen (sexualisierte Gewalt) vorliegt.</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 xml:space="preserve">Sind den BetreuerInnen die verbandliche Grundhaltung (Prävention), sowie die Verhaltensregeln bekannt und wurden diese mit der Unterschrift bestätigt? </w:t>
            </w:r>
          </w:p>
        </w:tc>
        <w:tc>
          <w:tcPr>
            <w:tcW w:w="709" w:type="dxa"/>
          </w:tcPr>
          <w:p w:rsidR="0045107F" w:rsidRPr="00B70845" w:rsidRDefault="0045107F">
            <w:pPr>
              <w:rPr>
                <w:rFonts w:ascii="Trebuchet MS" w:hAnsi="Trebuchet MS"/>
                <w:b/>
                <w:sz w:val="32"/>
                <w:szCs w:val="32"/>
              </w:rPr>
            </w:pPr>
          </w:p>
        </w:tc>
        <w:tc>
          <w:tcPr>
            <w:tcW w:w="709" w:type="dxa"/>
          </w:tcPr>
          <w:p w:rsidR="0045107F" w:rsidRPr="00710AD4" w:rsidRDefault="0045107F">
            <w:pPr>
              <w:rPr>
                <w:rFonts w:ascii="Trebuchet MS" w:hAnsi="Trebuchet MS"/>
                <w:b/>
                <w:sz w:val="32"/>
                <w:szCs w:val="32"/>
              </w:rPr>
            </w:pPr>
          </w:p>
        </w:tc>
        <w:tc>
          <w:tcPr>
            <w:tcW w:w="4110" w:type="dxa"/>
          </w:tcPr>
          <w:p w:rsidR="0045107F" w:rsidRPr="00710AD4" w:rsidRDefault="0045107F" w:rsidP="00710AD4">
            <w:pPr>
              <w:rPr>
                <w:rFonts w:ascii="Trebuchet MS" w:hAnsi="Trebuchet MS"/>
              </w:rPr>
            </w:pPr>
            <w:r w:rsidRPr="00710AD4">
              <w:rPr>
                <w:rFonts w:ascii="Trebuchet MS" w:hAnsi="Trebuchet MS"/>
              </w:rPr>
              <w:t xml:space="preserve">Nur durch die Umsetzung der Grundhaltung kann das Miteinander nachhaltig positiv beeinflusst werden. Wenn wir alle an einem Strang ziehen, gelingt uns ein angemessener Kinder- und Jugendschutz. </w:t>
            </w:r>
          </w:p>
          <w:p w:rsidR="0045107F" w:rsidRPr="00710AD4" w:rsidRDefault="0045107F" w:rsidP="00710AD4">
            <w:pPr>
              <w:rPr>
                <w:rFonts w:ascii="Trebuchet MS" w:hAnsi="Trebuchet MS"/>
                <w:b/>
                <w:sz w:val="32"/>
                <w:szCs w:val="32"/>
              </w:rPr>
            </w:pPr>
            <w:r w:rsidRPr="00710AD4">
              <w:rPr>
                <w:rFonts w:ascii="Trebuchet MS" w:hAnsi="Trebuchet MS"/>
                <w:color w:val="00B050"/>
              </w:rPr>
              <w:t xml:space="preserve">Wichtig: Alle BetreuerInnen unterzeichnen den Verhaltenskodex nach ihrer Präventionsschulung. </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lastRenderedPageBreak/>
              <w:t xml:space="preserve">Sind den Mitgliedern diese verbandliche Grundhaltung (Prävention), sowie Verhaltensregeln bekannt und wurden diese unterschrieben (Beitrittserklärung)? </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710AD4" w:rsidRDefault="0045107F" w:rsidP="00710AD4">
            <w:pPr>
              <w:rPr>
                <w:rFonts w:ascii="Trebuchet MS" w:hAnsi="Trebuchet MS"/>
              </w:rPr>
            </w:pPr>
            <w:r w:rsidRPr="00710AD4">
              <w:rPr>
                <w:rFonts w:ascii="Trebuchet MS" w:hAnsi="Trebuchet MS"/>
              </w:rPr>
              <w:t xml:space="preserve">Neue Mitglieder brauchen in besonderer Weise eine Einführung in die Regeln und Hintergründe der Bruderschaft/des Vereins. </w:t>
            </w:r>
          </w:p>
          <w:p w:rsidR="0045107F" w:rsidRPr="00B70845" w:rsidRDefault="0045107F" w:rsidP="00710AD4">
            <w:pPr>
              <w:rPr>
                <w:rFonts w:ascii="Trebuchet MS" w:hAnsi="Trebuchet MS"/>
                <w:b/>
                <w:sz w:val="32"/>
                <w:szCs w:val="32"/>
              </w:rPr>
            </w:pPr>
            <w:r w:rsidRPr="00710AD4">
              <w:rPr>
                <w:rFonts w:ascii="Trebuchet MS" w:hAnsi="Trebuchet MS"/>
                <w:color w:val="00B050"/>
              </w:rPr>
              <w:t>Empfehlung: Neue Mitglieder werden über die Grundhaltung und die Präventionsarbeit in einem Aufnahmegespräch informiert.</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Ist die Grundhaltung in der Satzung verankert?</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710AD4" w:rsidRDefault="0045107F">
            <w:pPr>
              <w:rPr>
                <w:rFonts w:ascii="Trebuchet MS" w:hAnsi="Trebuchet MS"/>
              </w:rPr>
            </w:pPr>
            <w:r w:rsidRPr="00710AD4">
              <w:rPr>
                <w:rFonts w:ascii="Trebuchet MS" w:hAnsi="Trebuchet MS"/>
              </w:rPr>
              <w:t>Durch die Verankerung in der Satzung wird die Grundhaltung für den gesamten Verein als verbindlich anerkannt.</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 xml:space="preserve">Sind bei geschlechtsgemischten Gruppen eine weibliche und ein männlicher BetreuerIn anwesend? </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710AD4" w:rsidRDefault="0045107F">
            <w:pPr>
              <w:rPr>
                <w:rFonts w:ascii="Trebuchet MS" w:hAnsi="Trebuchet MS"/>
              </w:rPr>
            </w:pPr>
            <w:r w:rsidRPr="00710AD4">
              <w:rPr>
                <w:rFonts w:ascii="Trebuchet MS" w:hAnsi="Trebuchet MS"/>
              </w:rPr>
              <w:t xml:space="preserve">Um auf die besonderen Bedürfnisse von Mädchen und Jungen eingehen zu können, ist eine geschlechtsgemischte Gruppenleitung ideal. </w:t>
            </w:r>
          </w:p>
        </w:tc>
      </w:tr>
      <w:tr w:rsidR="0045107F" w:rsidRPr="00B70845" w:rsidTr="00554D24">
        <w:tc>
          <w:tcPr>
            <w:tcW w:w="4219" w:type="dxa"/>
          </w:tcPr>
          <w:p w:rsidR="0045107F" w:rsidRPr="00B70845" w:rsidRDefault="0045107F" w:rsidP="00D55DDB">
            <w:pPr>
              <w:pStyle w:val="Listenabsatz"/>
              <w:numPr>
                <w:ilvl w:val="0"/>
                <w:numId w:val="2"/>
              </w:numPr>
              <w:rPr>
                <w:rFonts w:ascii="Trebuchet MS" w:hAnsi="Trebuchet MS"/>
                <w:sz w:val="24"/>
                <w:szCs w:val="24"/>
              </w:rPr>
            </w:pPr>
            <w:r w:rsidRPr="00B70845">
              <w:rPr>
                <w:rFonts w:ascii="Trebuchet MS" w:hAnsi="Trebuchet MS"/>
                <w:sz w:val="24"/>
                <w:szCs w:val="24"/>
              </w:rPr>
              <w:t>Tauschen sich die BetreuerInnen regelmäßig bei einem Teamtreffen über die Gruppenarbeit aus?</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710AD4" w:rsidRDefault="0045107F">
            <w:pPr>
              <w:rPr>
                <w:rFonts w:ascii="Trebuchet MS" w:hAnsi="Trebuchet MS"/>
              </w:rPr>
            </w:pPr>
            <w:r w:rsidRPr="00710AD4">
              <w:rPr>
                <w:rFonts w:ascii="Trebuchet MS" w:hAnsi="Trebuchet MS"/>
              </w:rPr>
              <w:t xml:space="preserve">Durch den regelmäßigen Austausch können Unsicherheiten und Probleme angesprochen und gemeinsam gelöst werden. Durch ehrliche und konstruktive Rückmeldungen kann das eigene Verhalten angepasst werden. </w:t>
            </w:r>
          </w:p>
        </w:tc>
      </w:tr>
      <w:tr w:rsidR="0045107F" w:rsidRPr="00B70845" w:rsidTr="00554D24">
        <w:tc>
          <w:tcPr>
            <w:tcW w:w="4219" w:type="dxa"/>
          </w:tcPr>
          <w:p w:rsidR="0045107F" w:rsidRPr="00B70845" w:rsidRDefault="0045107F" w:rsidP="00914C79">
            <w:pPr>
              <w:pStyle w:val="Listenabsatz"/>
              <w:numPr>
                <w:ilvl w:val="0"/>
                <w:numId w:val="2"/>
              </w:numPr>
              <w:rPr>
                <w:rFonts w:ascii="Trebuchet MS" w:hAnsi="Trebuchet MS"/>
                <w:sz w:val="24"/>
                <w:szCs w:val="24"/>
              </w:rPr>
            </w:pPr>
            <w:r w:rsidRPr="00B70845">
              <w:rPr>
                <w:rFonts w:ascii="Trebuchet MS" w:hAnsi="Trebuchet MS"/>
                <w:sz w:val="24"/>
                <w:szCs w:val="24"/>
              </w:rPr>
              <w:t>Gibt es einen regelmäßigen und gleichberechtigten Austausch bezüglich der Kinder- und Jugendarbeit zwischen beiden Vorständen (BHDS, BdSJ)?</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Default="0045107F" w:rsidP="00710AD4">
            <w:pPr>
              <w:rPr>
                <w:rFonts w:ascii="Trebuchet MS" w:hAnsi="Trebuchet MS"/>
              </w:rPr>
            </w:pPr>
            <w:r w:rsidRPr="00710AD4">
              <w:rPr>
                <w:rFonts w:ascii="Trebuchet MS" w:hAnsi="Trebuchet MS"/>
              </w:rPr>
              <w:t xml:space="preserve">Neben den oben genannten Vorteilen werden so auch die hierarchischen Strukturen durchlässiger und Kommunikation auf Augenhöhe wird ermöglicht. </w:t>
            </w:r>
          </w:p>
          <w:p w:rsidR="0045107F" w:rsidRPr="00710AD4" w:rsidRDefault="0045107F">
            <w:pPr>
              <w:rPr>
                <w:rFonts w:ascii="Trebuchet MS" w:hAnsi="Trebuchet MS"/>
              </w:rPr>
            </w:pPr>
            <w:r w:rsidRPr="00710AD4">
              <w:rPr>
                <w:rFonts w:ascii="Trebuchet MS" w:hAnsi="Trebuchet MS"/>
              </w:rPr>
              <w:t>Ein regelmäßiger Austausch ist eine Möglichkeit, sich im Bedarfsfall gegenseitig zu unterstützen und einen offenen Umgang über alle Ebenen auch zum Thema Prävention zu pflegen.</w:t>
            </w:r>
          </w:p>
        </w:tc>
      </w:tr>
      <w:tr w:rsidR="0045107F" w:rsidRPr="00710AD4"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Wählen die Kinder und Jugendlichen ihren Jugendvorstand?</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710AD4" w:rsidRDefault="0045107F">
            <w:pPr>
              <w:rPr>
                <w:rFonts w:ascii="Trebuchet MS" w:hAnsi="Trebuchet MS"/>
              </w:rPr>
            </w:pPr>
            <w:r w:rsidRPr="00710AD4">
              <w:rPr>
                <w:rFonts w:ascii="Trebuchet MS" w:hAnsi="Trebuchet MS"/>
              </w:rPr>
              <w:t xml:space="preserve">Durch eigenständige Wahlen nehmen wir uns als demokratischen Jugendverband ernst und ermöglichen selbstverantwortliches Handeln und Mitbestimmung. Die Ämter im Jugendvorstand werden durch die Mitglieder des BdSJ gewählt. </w:t>
            </w:r>
          </w:p>
          <w:p w:rsidR="0045107F" w:rsidRPr="00710AD4" w:rsidRDefault="0045107F">
            <w:pPr>
              <w:rPr>
                <w:rFonts w:ascii="Trebuchet MS" w:hAnsi="Trebuchet MS"/>
              </w:rPr>
            </w:pPr>
            <w:r w:rsidRPr="00710AD4">
              <w:rPr>
                <w:rFonts w:ascii="Trebuchet MS" w:hAnsi="Trebuchet MS"/>
              </w:rPr>
              <w:t xml:space="preserve">Der gewählte Vorstand vertritt die Interessen der Kinder und Jugendlichen gegenüber dem BHDS und nach außen. Die Jugend verwaltet sich selbst und lernt so Verantwortung zu übernehmen. Die Kinder und Jugendlichen gestalten das Vereinsleben in der Schützenjugend und darüber hinaus mit. Der BHDS bietet der Schützenjugend Freiräume, um sich auszuprobieren und entwickeln zu können. </w:t>
            </w:r>
          </w:p>
        </w:tc>
      </w:tr>
      <w:tr w:rsidR="0045107F" w:rsidRPr="00710AD4"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 xml:space="preserve">Bestimmen und planen die Kinder und Jugendlichen bei </w:t>
            </w:r>
            <w:r w:rsidRPr="00B70845">
              <w:rPr>
                <w:rFonts w:ascii="Trebuchet MS" w:hAnsi="Trebuchet MS"/>
                <w:sz w:val="24"/>
                <w:szCs w:val="24"/>
              </w:rPr>
              <w:lastRenderedPageBreak/>
              <w:t>Inhalt und Programm mit?</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710AD4" w:rsidRDefault="0045107F">
            <w:pPr>
              <w:rPr>
                <w:rFonts w:ascii="Trebuchet MS" w:hAnsi="Trebuchet MS"/>
              </w:rPr>
            </w:pPr>
            <w:r w:rsidRPr="00710AD4">
              <w:rPr>
                <w:rFonts w:ascii="Trebuchet MS" w:hAnsi="Trebuchet MS"/>
              </w:rPr>
              <w:t xml:space="preserve">Mitbestimmung ist ein wichtiger Teil auf dem Weg zum funktionierenden </w:t>
            </w:r>
            <w:r w:rsidRPr="00710AD4">
              <w:rPr>
                <w:rFonts w:ascii="Trebuchet MS" w:hAnsi="Trebuchet MS"/>
              </w:rPr>
              <w:lastRenderedPageBreak/>
              <w:t xml:space="preserve">Mitglied der Gesellschaft. Wir bieten Räume, in denen Kinder und Jugendliche Gehör finden. Entscheidungen, an denen die Kinder und Jugendlichen beteiligt sind, werden von ihnen selbstverständlich mitgetragen. </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lastRenderedPageBreak/>
              <w:t xml:space="preserve">Bietet die bauliche Struktur des Schützenhauses/Ort der Gruppentreffen Risiken (nicht einsehbare Räume/Ecken)? </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710AD4" w:rsidRDefault="0045107F">
            <w:pPr>
              <w:rPr>
                <w:rFonts w:ascii="Trebuchet MS" w:hAnsi="Trebuchet MS"/>
                <w:b/>
                <w:sz w:val="32"/>
                <w:szCs w:val="32"/>
              </w:rPr>
            </w:pPr>
            <w:r w:rsidRPr="00710AD4">
              <w:rPr>
                <w:rFonts w:ascii="Trebuchet MS" w:hAnsi="Trebuchet MS"/>
              </w:rPr>
              <w:t>Bauliche Bedingungen können übergriffiges Verhalten begünstigen. Möglichkeiten das zu vermeiden sind ausreichend Lichtquellen, leicht zugängliche Jugendräume oder leicht erreichbare Toiletten. Auch wenn es die bauliche Struktur schwierig macht, sollen sich die Kinder und Jugendlichen sicher und wohl fühlen können.</w:t>
            </w:r>
          </w:p>
        </w:tc>
      </w:tr>
      <w:tr w:rsidR="0045107F" w:rsidRPr="00B70845" w:rsidTr="00554D24">
        <w:tc>
          <w:tcPr>
            <w:tcW w:w="4219" w:type="dxa"/>
          </w:tcPr>
          <w:p w:rsidR="0045107F" w:rsidRPr="00B70845" w:rsidRDefault="0045107F" w:rsidP="007C348C">
            <w:pPr>
              <w:pStyle w:val="Listenabsatz"/>
              <w:numPr>
                <w:ilvl w:val="0"/>
                <w:numId w:val="2"/>
              </w:numPr>
              <w:rPr>
                <w:rFonts w:ascii="Trebuchet MS" w:hAnsi="Trebuchet MS"/>
                <w:sz w:val="24"/>
                <w:szCs w:val="24"/>
              </w:rPr>
            </w:pPr>
            <w:r w:rsidRPr="00B70845">
              <w:rPr>
                <w:rFonts w:ascii="Trebuchet MS" w:hAnsi="Trebuchet MS"/>
                <w:sz w:val="24"/>
                <w:szCs w:val="24"/>
              </w:rPr>
              <w:t xml:space="preserve">Dürfen Kinder an </w:t>
            </w:r>
            <w:r>
              <w:rPr>
                <w:rFonts w:ascii="Trebuchet MS" w:hAnsi="Trebuchet MS"/>
                <w:sz w:val="24"/>
                <w:szCs w:val="24"/>
              </w:rPr>
              <w:t>in</w:t>
            </w:r>
            <w:r w:rsidRPr="00B70845">
              <w:rPr>
                <w:rFonts w:ascii="Trebuchet MS" w:hAnsi="Trebuchet MS"/>
                <w:sz w:val="24"/>
                <w:szCs w:val="24"/>
              </w:rPr>
              <w:t xml:space="preserve">offiziellen Veranstaltungen der Bruderschaft/Schützenjugend in </w:t>
            </w:r>
            <w:r>
              <w:rPr>
                <w:rFonts w:ascii="Trebuchet MS" w:hAnsi="Trebuchet MS"/>
                <w:sz w:val="24"/>
                <w:szCs w:val="24"/>
              </w:rPr>
              <w:t>vereinsinternen</w:t>
            </w:r>
            <w:r w:rsidRPr="00B70845">
              <w:rPr>
                <w:rFonts w:ascii="Trebuchet MS" w:hAnsi="Trebuchet MS"/>
                <w:sz w:val="24"/>
                <w:szCs w:val="24"/>
              </w:rPr>
              <w:t xml:space="preserve"> Räumen teilnehmen oder finden Veranstaltungen in privaten Räumen statt? </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B70845" w:rsidRDefault="0045107F" w:rsidP="00710AD4">
            <w:pPr>
              <w:rPr>
                <w:rFonts w:ascii="Trebuchet MS" w:hAnsi="Trebuchet MS"/>
                <w:b/>
                <w:sz w:val="32"/>
                <w:szCs w:val="32"/>
              </w:rPr>
            </w:pPr>
            <w:r w:rsidRPr="00710AD4">
              <w:rPr>
                <w:rFonts w:ascii="Trebuchet MS" w:hAnsi="Trebuchet MS"/>
              </w:rPr>
              <w:t>Durch Sonderstellungen in der Gruppe können Machtgefälle entstehen. Die Verantwortung und Vorbildfunktion als Gruppenleiter</w:t>
            </w:r>
            <w:r>
              <w:rPr>
                <w:rFonts w:ascii="Trebuchet MS" w:hAnsi="Trebuchet MS"/>
              </w:rPr>
              <w:t>In</w:t>
            </w:r>
            <w:r w:rsidRPr="00710AD4">
              <w:rPr>
                <w:rFonts w:ascii="Trebuchet MS" w:hAnsi="Trebuchet MS"/>
              </w:rPr>
              <w:t xml:space="preserve"> hört nicht mit der Trainingszeit/dem Gruppentreffen auf. Ein bewusster Umgang mit Nähe und Distanz ist auch über die Gruppentreffen hinaus (Schützenfeste, Geburtstags- und Familienfeiern, Gartenpartys, …) nötig. </w:t>
            </w:r>
          </w:p>
        </w:tc>
      </w:tr>
      <w:tr w:rsidR="0045107F" w:rsidRPr="00B70845" w:rsidTr="00554D24">
        <w:tc>
          <w:tcPr>
            <w:tcW w:w="4219" w:type="dxa"/>
          </w:tcPr>
          <w:p w:rsidR="0045107F" w:rsidRPr="00B70845" w:rsidRDefault="0045107F" w:rsidP="00EE79CD">
            <w:pPr>
              <w:pStyle w:val="Listenabsatz"/>
              <w:numPr>
                <w:ilvl w:val="0"/>
                <w:numId w:val="2"/>
              </w:numPr>
              <w:rPr>
                <w:rFonts w:ascii="Trebuchet MS" w:hAnsi="Trebuchet MS"/>
                <w:sz w:val="24"/>
                <w:szCs w:val="24"/>
              </w:rPr>
            </w:pPr>
            <w:r w:rsidRPr="00B70845">
              <w:rPr>
                <w:rFonts w:ascii="Trebuchet MS" w:hAnsi="Trebuchet MS"/>
                <w:sz w:val="24"/>
                <w:szCs w:val="24"/>
              </w:rPr>
              <w:t>Findet das Training im Schießen mit Kindern und Jugendlichen mit schriftlicher Zustimmung der Eltern statt?</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B70845" w:rsidRDefault="0045107F" w:rsidP="00554D24">
            <w:pPr>
              <w:tabs>
                <w:tab w:val="left" w:pos="2796"/>
              </w:tabs>
              <w:rPr>
                <w:rFonts w:ascii="Trebuchet MS" w:hAnsi="Trebuchet MS"/>
                <w:b/>
                <w:sz w:val="32"/>
                <w:szCs w:val="32"/>
              </w:rPr>
            </w:pPr>
            <w:r w:rsidRPr="00554D24">
              <w:rPr>
                <w:rFonts w:ascii="Trebuchet MS" w:hAnsi="Trebuchet MS"/>
              </w:rPr>
              <w:t xml:space="preserve">Wenn Kinder und Jugendliche am Schießtraining teilnehmen, ist es rechtlich erforderlich, die Zustimmung der Eltern einzuholen. Des Weiteren müssen die Eltern wissen, wo sich ihr Kind aufhält und was es macht. </w:t>
            </w:r>
          </w:p>
        </w:tc>
      </w:tr>
      <w:tr w:rsidR="0045107F" w:rsidRPr="00B70845" w:rsidTr="00554D24">
        <w:tc>
          <w:tcPr>
            <w:tcW w:w="4219" w:type="dxa"/>
          </w:tcPr>
          <w:p w:rsidR="0045107F" w:rsidRPr="00B70845" w:rsidRDefault="0045107F" w:rsidP="00EE79CD">
            <w:pPr>
              <w:pStyle w:val="Listenabsatz"/>
              <w:numPr>
                <w:ilvl w:val="0"/>
                <w:numId w:val="2"/>
              </w:numPr>
              <w:rPr>
                <w:rFonts w:ascii="Trebuchet MS" w:hAnsi="Trebuchet MS"/>
                <w:sz w:val="24"/>
                <w:szCs w:val="24"/>
              </w:rPr>
            </w:pPr>
            <w:r w:rsidRPr="00B70845">
              <w:rPr>
                <w:rFonts w:ascii="Trebuchet MS" w:hAnsi="Trebuchet MS"/>
                <w:sz w:val="24"/>
                <w:szCs w:val="24"/>
              </w:rPr>
              <w:t>Findet das Training im Fahnenschwenken mit Kindern und Jugendlichen mit schriftlicher Zustimmung der Eltern statt?</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554D24" w:rsidRDefault="0045107F">
            <w:pPr>
              <w:rPr>
                <w:rFonts w:ascii="Trebuchet MS" w:hAnsi="Trebuchet MS"/>
                <w:b/>
                <w:sz w:val="32"/>
                <w:szCs w:val="32"/>
              </w:rPr>
            </w:pPr>
            <w:r w:rsidRPr="00554D24">
              <w:rPr>
                <w:rFonts w:ascii="Trebuchet MS" w:hAnsi="Trebuchet MS"/>
              </w:rPr>
              <w:t>Die Eltern haben das Sorgerecht und auch die Sorgepflicht, deshalb sollte eine schriftliche Einverständniserklärung der Eltern vorliegen.</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Sind beim Schießtraining und/oder Fahnenschwenken regelmäßig zwei BetreuerInnen anwesend?</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554D24" w:rsidRDefault="0045107F">
            <w:pPr>
              <w:rPr>
                <w:rFonts w:ascii="Trebuchet MS" w:hAnsi="Trebuchet MS"/>
              </w:rPr>
            </w:pPr>
            <w:r w:rsidRPr="00554D24">
              <w:rPr>
                <w:rFonts w:ascii="Trebuchet MS" w:hAnsi="Trebuchet MS"/>
              </w:rPr>
              <w:t>Zur Risikominimierung sollte das Vier-Augenprinzip eingesetzt werden. Dies ist gerade auch für die Gewährleistung der Aufsichtspflicht in unübersichtlichen Situationen ratsam.</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 xml:space="preserve">Finden im Rahmen Eurer ehrenamtlichen Arbeit Übernachtungen, Umziehsituationen und (gemeinsame) Transportsituationen statt? </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554D24" w:rsidRDefault="0045107F" w:rsidP="00554D24">
            <w:pPr>
              <w:rPr>
                <w:rFonts w:ascii="Trebuchet MS" w:hAnsi="Trebuchet MS"/>
                <w:b/>
                <w:sz w:val="32"/>
                <w:szCs w:val="32"/>
              </w:rPr>
            </w:pPr>
            <w:r w:rsidRPr="00554D24">
              <w:rPr>
                <w:rFonts w:ascii="Trebuchet MS" w:hAnsi="Trebuchet MS"/>
              </w:rPr>
              <w:t xml:space="preserve">Bei Veranstaltungen mit Übernachtungen oder Umziehsituationen sowie bei Transporten entstehen Situationen, die einen sensiblen Umgang erfordern (z.B. Geschlechtertrennung, Altersstruktur, Macht, Scham, Zwang). Ratsam ist es auch, die Eltern im Vorfeld darüber in Kenntnis zu setzen (z.B. beim BJT, dass es keine geschlechtergetrennten Schlafräume gibt oder wie der Transport zu einer </w:t>
            </w:r>
            <w:r w:rsidRPr="00554D24">
              <w:rPr>
                <w:rFonts w:ascii="Trebuchet MS" w:hAnsi="Trebuchet MS"/>
              </w:rPr>
              <w:lastRenderedPageBreak/>
              <w:t>Veranstaltung genau organisiert ist).</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lastRenderedPageBreak/>
              <w:t>Können sich die Kinder, Jugendliche</w:t>
            </w:r>
            <w:r>
              <w:rPr>
                <w:rFonts w:ascii="Trebuchet MS" w:hAnsi="Trebuchet MS"/>
                <w:sz w:val="24"/>
                <w:szCs w:val="24"/>
              </w:rPr>
              <w:t>n</w:t>
            </w:r>
            <w:r w:rsidRPr="00B70845">
              <w:rPr>
                <w:rFonts w:ascii="Trebuchet MS" w:hAnsi="Trebuchet MS"/>
                <w:sz w:val="24"/>
                <w:szCs w:val="24"/>
              </w:rPr>
              <w:t xml:space="preserve"> und Eltern in der Bruderschaft (anonym) beschweren, z.B. über </w:t>
            </w:r>
            <w:r>
              <w:rPr>
                <w:rFonts w:ascii="Trebuchet MS" w:hAnsi="Trebuchet MS"/>
                <w:sz w:val="24"/>
                <w:szCs w:val="24"/>
              </w:rPr>
              <w:t>Meck</w:t>
            </w:r>
            <w:r w:rsidRPr="00B70845">
              <w:rPr>
                <w:rFonts w:ascii="Trebuchet MS" w:hAnsi="Trebuchet MS"/>
                <w:sz w:val="24"/>
                <w:szCs w:val="24"/>
              </w:rPr>
              <w:t>erkasten, Vertrauensperson, etc.?</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554D24" w:rsidRDefault="0045107F" w:rsidP="00554D24">
            <w:pPr>
              <w:rPr>
                <w:rFonts w:ascii="Trebuchet MS" w:hAnsi="Trebuchet MS"/>
              </w:rPr>
            </w:pPr>
            <w:r w:rsidRPr="00554D24">
              <w:rPr>
                <w:rFonts w:ascii="Trebuchet MS" w:hAnsi="Trebuchet MS"/>
              </w:rPr>
              <w:t>Es ist wichtig, dass Kinder und Jugendlichen sich äußern können und ihre Meinung gehört, wahrgenommen und er</w:t>
            </w:r>
            <w:r>
              <w:rPr>
                <w:rFonts w:ascii="Trebuchet MS" w:hAnsi="Trebuchet MS"/>
              </w:rPr>
              <w:t>n</w:t>
            </w:r>
            <w:r w:rsidRPr="00554D24">
              <w:rPr>
                <w:rFonts w:ascii="Trebuchet MS" w:hAnsi="Trebuchet MS"/>
              </w:rPr>
              <w:t>st genommen wird. Dabei sollten Beschwerdewege kindgerecht sein und es</w:t>
            </w:r>
            <w:r>
              <w:rPr>
                <w:rFonts w:ascii="Trebuchet MS" w:hAnsi="Trebuchet MS"/>
              </w:rPr>
              <w:t xml:space="preserve"> sollte</w:t>
            </w:r>
            <w:r w:rsidRPr="00554D24">
              <w:rPr>
                <w:rFonts w:ascii="Trebuchet MS" w:hAnsi="Trebuchet MS"/>
              </w:rPr>
              <w:t xml:space="preserve"> eine zügige Rückmeldung geben. Es sollte eine Kultur innerhalb der Bruderschaft/Jugendgruppe gelebt werden, wo Kritik und ein unwohles Gefühl in allen Bereichen (nicht nur sexueller Missbrauch) geäußert werden können. </w:t>
            </w:r>
          </w:p>
          <w:p w:rsidR="0045107F" w:rsidRPr="00554D24" w:rsidRDefault="0045107F">
            <w:pPr>
              <w:rPr>
                <w:rFonts w:ascii="Trebuchet MS" w:hAnsi="Trebuchet MS"/>
              </w:rPr>
            </w:pPr>
            <w:r w:rsidRPr="00554D24">
              <w:rPr>
                <w:rFonts w:ascii="Trebuchet MS" w:hAnsi="Trebuchet MS"/>
              </w:rPr>
              <w:t xml:space="preserve">Auch Eltern sollten die Möglichkeit haben, sich über mehr als einen Beschwerdeweg zu melden (z.B. persönlicheR AnsprechpartnerIn und Mail. Auch ein anonymer Beschwerdeweg (z.B. </w:t>
            </w:r>
            <w:r>
              <w:rPr>
                <w:rFonts w:ascii="Trebuchet MS" w:hAnsi="Trebuchet MS"/>
              </w:rPr>
              <w:t>Meck</w:t>
            </w:r>
            <w:r w:rsidRPr="00554D24">
              <w:rPr>
                <w:rFonts w:ascii="Trebuchet MS" w:hAnsi="Trebuchet MS"/>
              </w:rPr>
              <w:t>erkasten) ist sinnvoll).</w:t>
            </w:r>
          </w:p>
        </w:tc>
      </w:tr>
      <w:tr w:rsidR="0045107F" w:rsidRPr="00B70845" w:rsidTr="00554D24">
        <w:tc>
          <w:tcPr>
            <w:tcW w:w="4219" w:type="dxa"/>
          </w:tcPr>
          <w:p w:rsidR="0045107F" w:rsidRPr="00B70845" w:rsidRDefault="0045107F" w:rsidP="00D55DDB">
            <w:pPr>
              <w:pStyle w:val="Listenabsatz"/>
              <w:numPr>
                <w:ilvl w:val="0"/>
                <w:numId w:val="2"/>
              </w:numPr>
              <w:rPr>
                <w:rFonts w:ascii="Trebuchet MS" w:hAnsi="Trebuchet MS"/>
                <w:sz w:val="24"/>
                <w:szCs w:val="24"/>
              </w:rPr>
            </w:pPr>
            <w:r w:rsidRPr="00B70845">
              <w:rPr>
                <w:rFonts w:ascii="Trebuchet MS" w:hAnsi="Trebuchet MS"/>
                <w:sz w:val="24"/>
                <w:szCs w:val="24"/>
              </w:rPr>
              <w:t>Gibt es offizielle AnsprechpartnerInnen für Prävention und Beschwerden in diesem Bereich in der Bruderschaft?</w:t>
            </w:r>
          </w:p>
        </w:tc>
        <w:tc>
          <w:tcPr>
            <w:tcW w:w="709" w:type="dxa"/>
          </w:tcPr>
          <w:p w:rsidR="0045107F" w:rsidRPr="00B70845" w:rsidRDefault="0045107F">
            <w:pPr>
              <w:rPr>
                <w:rFonts w:ascii="Trebuchet MS" w:hAnsi="Trebuchet MS"/>
                <w:b/>
                <w:sz w:val="32"/>
                <w:szCs w:val="32"/>
              </w:rPr>
            </w:pPr>
          </w:p>
        </w:tc>
        <w:tc>
          <w:tcPr>
            <w:tcW w:w="709" w:type="dxa"/>
          </w:tcPr>
          <w:p w:rsidR="0045107F" w:rsidRPr="00554D24" w:rsidRDefault="0045107F">
            <w:pPr>
              <w:rPr>
                <w:rFonts w:ascii="Trebuchet MS" w:hAnsi="Trebuchet MS"/>
                <w:b/>
                <w:sz w:val="32"/>
                <w:szCs w:val="32"/>
              </w:rPr>
            </w:pPr>
          </w:p>
        </w:tc>
        <w:tc>
          <w:tcPr>
            <w:tcW w:w="4110" w:type="dxa"/>
          </w:tcPr>
          <w:p w:rsidR="0045107F" w:rsidRPr="00554D24" w:rsidRDefault="0045107F">
            <w:pPr>
              <w:rPr>
                <w:rFonts w:ascii="Trebuchet MS" w:hAnsi="Trebuchet MS"/>
              </w:rPr>
            </w:pPr>
            <w:r w:rsidRPr="00554D24">
              <w:rPr>
                <w:rFonts w:ascii="Trebuchet MS" w:hAnsi="Trebuchet MS"/>
              </w:rPr>
              <w:t>EinE AnsprechpartnerIn kann eine Stütze sein, jedoch sollte auch nach außen vermittelt werden, dass andere Beratungsstellen genutzt werden können. Bei dem/der AnsprechpartnerIn handelt es sich um ein internes Angebot für Einschätzungen. Es können auch andere Personen aus der Bruderschaft zusätzlich angesprochen werden.</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Ist diese Person und/oder der Beschwerdeweg den Kindern, Jugendlichen, Eltern, BdSJ/BHDS-Vorständen, Mitgliedern bekannt?</w:t>
            </w:r>
          </w:p>
        </w:tc>
        <w:tc>
          <w:tcPr>
            <w:tcW w:w="709" w:type="dxa"/>
          </w:tcPr>
          <w:p w:rsidR="0045107F" w:rsidRPr="00B70845" w:rsidRDefault="0045107F">
            <w:pPr>
              <w:rPr>
                <w:rFonts w:ascii="Trebuchet MS" w:hAnsi="Trebuchet MS"/>
                <w:b/>
                <w:sz w:val="32"/>
                <w:szCs w:val="32"/>
              </w:rPr>
            </w:pPr>
          </w:p>
        </w:tc>
        <w:tc>
          <w:tcPr>
            <w:tcW w:w="709" w:type="dxa"/>
          </w:tcPr>
          <w:p w:rsidR="0045107F" w:rsidRPr="00554D24" w:rsidRDefault="0045107F">
            <w:pPr>
              <w:rPr>
                <w:rFonts w:ascii="Trebuchet MS" w:hAnsi="Trebuchet MS"/>
                <w:b/>
                <w:sz w:val="32"/>
                <w:szCs w:val="32"/>
              </w:rPr>
            </w:pPr>
          </w:p>
        </w:tc>
        <w:tc>
          <w:tcPr>
            <w:tcW w:w="4110" w:type="dxa"/>
          </w:tcPr>
          <w:p w:rsidR="0045107F" w:rsidRPr="00554D24" w:rsidRDefault="0045107F">
            <w:pPr>
              <w:rPr>
                <w:rFonts w:ascii="Trebuchet MS" w:hAnsi="Trebuchet MS"/>
                <w:b/>
                <w:sz w:val="32"/>
                <w:szCs w:val="32"/>
              </w:rPr>
            </w:pPr>
            <w:r w:rsidRPr="00554D24">
              <w:rPr>
                <w:rFonts w:ascii="Trebuchet MS" w:hAnsi="Trebuchet MS"/>
              </w:rPr>
              <w:t>Die Beschwerdewege sollen eine Kultur der Kritik ermöglichen, in der Beschwerden als Möglichkeit gesehen werden, Dinge für alle zu verbessern. Diese Kultur sollte verbreitet und gelebt werden.</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Kennen die BetreuerInnen/Verantwortlichen den Ansprechpartner für Prävention (Kinderschutz) im Diözesanverband?</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554D24" w:rsidRDefault="0045107F" w:rsidP="00D91382">
            <w:pPr>
              <w:rPr>
                <w:rFonts w:ascii="Trebuchet MS" w:hAnsi="Trebuchet MS"/>
              </w:rPr>
            </w:pPr>
            <w:r w:rsidRPr="00554D24">
              <w:rPr>
                <w:rFonts w:ascii="Trebuchet MS" w:hAnsi="Trebuchet MS"/>
              </w:rPr>
              <w:t xml:space="preserve">Alle Teilnehmenden der Präventionsschulungen sollten wissen, </w:t>
            </w:r>
            <w:r>
              <w:rPr>
                <w:rFonts w:ascii="Trebuchet MS" w:hAnsi="Trebuchet MS"/>
              </w:rPr>
              <w:t>wer die Ansprechpartner</w:t>
            </w:r>
            <w:r w:rsidRPr="00554D24">
              <w:rPr>
                <w:rFonts w:ascii="Trebuchet MS" w:hAnsi="Trebuchet MS"/>
              </w:rPr>
              <w:t xml:space="preserve"> sind. </w:t>
            </w:r>
          </w:p>
        </w:tc>
      </w:tr>
      <w:tr w:rsidR="0045107F" w:rsidRPr="00B70845" w:rsidTr="00554D24">
        <w:tc>
          <w:tcPr>
            <w:tcW w:w="4219" w:type="dxa"/>
          </w:tcPr>
          <w:p w:rsidR="0045107F" w:rsidRPr="00B70845" w:rsidRDefault="0045107F" w:rsidP="001A6E1D">
            <w:pPr>
              <w:pStyle w:val="Listenabsatz"/>
              <w:numPr>
                <w:ilvl w:val="0"/>
                <w:numId w:val="2"/>
              </w:numPr>
              <w:rPr>
                <w:rFonts w:ascii="Trebuchet MS" w:hAnsi="Trebuchet MS"/>
                <w:sz w:val="24"/>
                <w:szCs w:val="24"/>
              </w:rPr>
            </w:pPr>
            <w:r w:rsidRPr="00B70845">
              <w:rPr>
                <w:rFonts w:ascii="Trebuchet MS" w:hAnsi="Trebuchet MS"/>
                <w:sz w:val="24"/>
                <w:szCs w:val="24"/>
              </w:rPr>
              <w:t>Sind den BetreuerInnen und den Verantwortlichen Beratungsstellen für Prävention (Kinderschutz) bekannt?</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554D24" w:rsidRDefault="0045107F">
            <w:pPr>
              <w:rPr>
                <w:rFonts w:ascii="Trebuchet MS" w:hAnsi="Trebuchet MS"/>
                <w:b/>
                <w:sz w:val="32"/>
                <w:szCs w:val="32"/>
              </w:rPr>
            </w:pPr>
            <w:r w:rsidRPr="00554D24">
              <w:rPr>
                <w:rFonts w:ascii="Trebuchet MS" w:hAnsi="Trebuchet MS"/>
              </w:rPr>
              <w:t>Allen Teilnehmenden der Präventionsschulungen sind die Fachstellen bekannt, um Lösungsansätze</w:t>
            </w:r>
            <w:r>
              <w:rPr>
                <w:rFonts w:ascii="Trebuchet MS" w:hAnsi="Trebuchet MS"/>
              </w:rPr>
              <w:t xml:space="preserve"> zu</w:t>
            </w:r>
            <w:r w:rsidRPr="00554D24">
              <w:rPr>
                <w:rFonts w:ascii="Trebuchet MS" w:hAnsi="Trebuchet MS"/>
              </w:rPr>
              <w:t xml:space="preserve"> entwickeln. Es ist wichtig, auch für Veranstaltungen in anderen Orten, auch dort Fach- und Beratungsstellen zu kennen, an die man sich im Zweifel wenden kann.</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Werden Nichtmitglieder (z.B. Eltern) in der Jugendarbeit der Schützenjugend eingesetzt?</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554D24" w:rsidRDefault="0045107F" w:rsidP="00EC721D">
            <w:pPr>
              <w:rPr>
                <w:rFonts w:ascii="Trebuchet MS" w:hAnsi="Trebuchet MS"/>
                <w:b/>
                <w:sz w:val="32"/>
                <w:szCs w:val="32"/>
              </w:rPr>
            </w:pPr>
            <w:r w:rsidRPr="00554D24">
              <w:rPr>
                <w:rFonts w:ascii="Trebuchet MS" w:hAnsi="Trebuchet MS"/>
              </w:rPr>
              <w:t>Es ist davon auszugehen, dass Nichtmitglieder keine Gruppenleiterausbildung und Präventionsschulung haben</w:t>
            </w:r>
            <w:r>
              <w:rPr>
                <w:rFonts w:ascii="Trebuchet MS" w:hAnsi="Trebuchet MS"/>
              </w:rPr>
              <w:t>.</w:t>
            </w:r>
            <w:r w:rsidRPr="00554D24">
              <w:rPr>
                <w:rFonts w:ascii="Trebuchet MS" w:hAnsi="Trebuchet MS"/>
              </w:rPr>
              <w:t xml:space="preserve">Dies stellt </w:t>
            </w:r>
            <w:r w:rsidRPr="00554D24">
              <w:rPr>
                <w:rFonts w:ascii="Trebuchet MS" w:hAnsi="Trebuchet MS"/>
              </w:rPr>
              <w:lastRenderedPageBreak/>
              <w:t>einen hohen Risikofaktor dar.</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lastRenderedPageBreak/>
              <w:t>Sind diese Nichtmitglieder durch einen Basiskurs in Prävention (Kinderschutz) ausgebildet?</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554D24" w:rsidRDefault="0045107F">
            <w:pPr>
              <w:rPr>
                <w:rFonts w:ascii="Trebuchet MS" w:hAnsi="Trebuchet MS"/>
                <w:b/>
                <w:sz w:val="32"/>
                <w:szCs w:val="32"/>
              </w:rPr>
            </w:pPr>
            <w:r w:rsidRPr="00554D24">
              <w:rPr>
                <w:rFonts w:ascii="Trebuchet MS" w:hAnsi="Trebuchet MS"/>
              </w:rPr>
              <w:t>Sind Nichtmitglieder nicht ausgebildet stellt es ein hohes Risiko dar. Schulungen können schnell nachgeholt werden.</w:t>
            </w:r>
          </w:p>
        </w:tc>
      </w:tr>
      <w:tr w:rsidR="0045107F" w:rsidRPr="00B70845" w:rsidTr="00554D24">
        <w:tc>
          <w:tcPr>
            <w:tcW w:w="4219" w:type="dxa"/>
          </w:tcPr>
          <w:p w:rsidR="0045107F" w:rsidRPr="00B70845" w:rsidRDefault="0045107F" w:rsidP="00EF0F8A">
            <w:pPr>
              <w:pStyle w:val="Listenabsatz"/>
              <w:numPr>
                <w:ilvl w:val="0"/>
                <w:numId w:val="2"/>
              </w:numPr>
              <w:rPr>
                <w:rFonts w:ascii="Trebuchet MS" w:hAnsi="Trebuchet MS"/>
                <w:sz w:val="24"/>
                <w:szCs w:val="24"/>
              </w:rPr>
            </w:pPr>
            <w:r w:rsidRPr="00B70845">
              <w:rPr>
                <w:rFonts w:ascii="Trebuchet MS" w:hAnsi="Trebuchet MS"/>
                <w:sz w:val="24"/>
                <w:szCs w:val="24"/>
              </w:rPr>
              <w:t xml:space="preserve">Kennen diese Nichtmitglieder die beschlossene Grundhaltung, sowie den Verhaltenskodex des Verbandes und wurden diese unterschrieben? </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554D24" w:rsidRDefault="0045107F">
            <w:pPr>
              <w:rPr>
                <w:rFonts w:ascii="Trebuchet MS" w:hAnsi="Trebuchet MS"/>
                <w:b/>
                <w:sz w:val="32"/>
                <w:szCs w:val="32"/>
              </w:rPr>
            </w:pPr>
            <w:r w:rsidRPr="00554D24">
              <w:rPr>
                <w:rFonts w:ascii="Trebuchet MS" w:hAnsi="Trebuchet MS"/>
              </w:rPr>
              <w:t>Die Grundhaltung und den Verhaltenskodex sollten alle kennen und Nichtmitglieder müssen diese unterschreiben, kennen und leben.</w:t>
            </w:r>
          </w:p>
        </w:tc>
      </w:tr>
      <w:tr w:rsidR="0045107F" w:rsidRPr="00B70845" w:rsidTr="00554D24">
        <w:tc>
          <w:tcPr>
            <w:tcW w:w="4219" w:type="dxa"/>
          </w:tcPr>
          <w:p w:rsidR="0045107F" w:rsidRPr="00B70845" w:rsidRDefault="0045107F" w:rsidP="00554D24">
            <w:pPr>
              <w:pStyle w:val="Listenabsatz"/>
              <w:numPr>
                <w:ilvl w:val="0"/>
                <w:numId w:val="2"/>
              </w:numPr>
              <w:rPr>
                <w:rFonts w:ascii="Trebuchet MS" w:hAnsi="Trebuchet MS"/>
                <w:sz w:val="24"/>
                <w:szCs w:val="24"/>
              </w:rPr>
            </w:pPr>
            <w:r w:rsidRPr="00B70845">
              <w:rPr>
                <w:rFonts w:ascii="Trebuchet MS" w:hAnsi="Trebuchet MS"/>
                <w:sz w:val="24"/>
                <w:szCs w:val="24"/>
              </w:rPr>
              <w:t>Liegt von diesen Personen eine unterschriebene Selbstverpflichtungserklärung vor?</w:t>
            </w:r>
          </w:p>
        </w:tc>
        <w:tc>
          <w:tcPr>
            <w:tcW w:w="709" w:type="dxa"/>
          </w:tcPr>
          <w:p w:rsidR="0045107F" w:rsidRPr="00B70845" w:rsidRDefault="0045107F">
            <w:pPr>
              <w:rPr>
                <w:rFonts w:ascii="Trebuchet MS" w:hAnsi="Trebuchet MS"/>
                <w:b/>
                <w:sz w:val="32"/>
                <w:szCs w:val="32"/>
              </w:rPr>
            </w:pPr>
          </w:p>
        </w:tc>
        <w:tc>
          <w:tcPr>
            <w:tcW w:w="709" w:type="dxa"/>
          </w:tcPr>
          <w:p w:rsidR="0045107F" w:rsidRPr="00B70845" w:rsidRDefault="0045107F">
            <w:pPr>
              <w:rPr>
                <w:rFonts w:ascii="Trebuchet MS" w:hAnsi="Trebuchet MS"/>
                <w:b/>
                <w:sz w:val="32"/>
                <w:szCs w:val="32"/>
              </w:rPr>
            </w:pPr>
          </w:p>
        </w:tc>
        <w:tc>
          <w:tcPr>
            <w:tcW w:w="4110" w:type="dxa"/>
          </w:tcPr>
          <w:p w:rsidR="0045107F" w:rsidRPr="00554D24" w:rsidRDefault="0045107F">
            <w:pPr>
              <w:rPr>
                <w:rFonts w:ascii="Trebuchet MS" w:hAnsi="Trebuchet MS"/>
                <w:b/>
                <w:sz w:val="32"/>
                <w:szCs w:val="32"/>
              </w:rPr>
            </w:pPr>
            <w:r w:rsidRPr="00554D24">
              <w:rPr>
                <w:rFonts w:ascii="Trebuchet MS" w:hAnsi="Trebuchet MS"/>
              </w:rPr>
              <w:t xml:space="preserve">Dies ist eine Gesetzliche Regelung </w:t>
            </w:r>
            <w:r>
              <w:rPr>
                <w:rFonts w:ascii="Trebuchet MS" w:hAnsi="Trebuchet MS"/>
              </w:rPr>
              <w:t>(</w:t>
            </w:r>
            <w:r w:rsidRPr="00554D24">
              <w:rPr>
                <w:rFonts w:ascii="Trebuchet MS" w:hAnsi="Trebuchet MS"/>
              </w:rPr>
              <w:t>vgl. Bundeskinderschutzgesetz</w:t>
            </w:r>
            <w:r>
              <w:rPr>
                <w:rFonts w:ascii="Trebuchet MS" w:hAnsi="Trebuchet MS"/>
              </w:rPr>
              <w:t>)</w:t>
            </w:r>
          </w:p>
        </w:tc>
      </w:tr>
    </w:tbl>
    <w:p w:rsidR="00BD2C9B" w:rsidRPr="00B70845" w:rsidRDefault="00BD2C9B">
      <w:pPr>
        <w:rPr>
          <w:rFonts w:ascii="Trebuchet MS" w:hAnsi="Trebuchet MS"/>
        </w:rPr>
      </w:pPr>
    </w:p>
    <w:p w:rsidR="00002C9B" w:rsidRDefault="00002C9B">
      <w:pPr>
        <w:rPr>
          <w:rFonts w:ascii="Trebuchet MS" w:hAnsi="Trebuchet MS"/>
          <w:b/>
          <w:sz w:val="32"/>
          <w:szCs w:val="32"/>
        </w:rPr>
      </w:pPr>
    </w:p>
    <w:p w:rsidR="00002C9B" w:rsidRPr="00002C9B" w:rsidRDefault="00002C9B">
      <w:pPr>
        <w:rPr>
          <w:rFonts w:ascii="Trebuchet MS" w:hAnsi="Trebuchet MS"/>
          <w:b/>
          <w:color w:val="FF0000"/>
          <w:sz w:val="28"/>
          <w:szCs w:val="28"/>
        </w:rPr>
      </w:pPr>
      <w:r w:rsidRPr="00002C9B">
        <w:rPr>
          <w:rFonts w:ascii="Trebuchet MS" w:hAnsi="Trebuchet MS"/>
          <w:b/>
          <w:sz w:val="28"/>
          <w:szCs w:val="28"/>
        </w:rPr>
        <w:t xml:space="preserve">Unterschriften: </w:t>
      </w:r>
      <w:r w:rsidRPr="00002C9B">
        <w:rPr>
          <w:rFonts w:ascii="Trebuchet MS" w:hAnsi="Trebuchet MS"/>
          <w:b/>
          <w:color w:val="FF0000"/>
          <w:sz w:val="28"/>
          <w:szCs w:val="28"/>
        </w:rPr>
        <w:t>Unterschriften aller Personen, die an der Beantwortung der Fragen mitgewirkt haben.</w:t>
      </w:r>
    </w:p>
    <w:p w:rsidR="00002C9B" w:rsidRDefault="00002C9B">
      <w:pPr>
        <w:rPr>
          <w:rFonts w:ascii="Trebuchet MS" w:hAnsi="Trebuchet MS"/>
          <w:b/>
          <w:sz w:val="32"/>
          <w:szCs w:val="32"/>
        </w:rPr>
      </w:pPr>
    </w:p>
    <w:p w:rsidR="00002C9B" w:rsidRDefault="00002C9B">
      <w:pPr>
        <w:rPr>
          <w:rFonts w:ascii="Trebuchet MS" w:hAnsi="Trebuchet MS"/>
          <w:b/>
          <w:sz w:val="32"/>
          <w:szCs w:val="32"/>
        </w:rPr>
      </w:pPr>
      <w:r>
        <w:rPr>
          <w:rFonts w:ascii="Trebuchet MS" w:hAnsi="Trebuchet MS"/>
          <w:b/>
          <w:sz w:val="32"/>
          <w:szCs w:val="32"/>
        </w:rPr>
        <w:t>_____________________      _____________________</w:t>
      </w:r>
    </w:p>
    <w:p w:rsidR="009E4694" w:rsidRPr="00002C9B" w:rsidRDefault="00837CD1">
      <w:pPr>
        <w:rPr>
          <w:rFonts w:ascii="Trebuchet MS" w:hAnsi="Trebuchet MS"/>
          <w:b/>
          <w:color w:val="00B050"/>
          <w:sz w:val="28"/>
          <w:szCs w:val="28"/>
        </w:rPr>
      </w:pPr>
      <w:r w:rsidRPr="00B70845">
        <w:rPr>
          <w:rFonts w:ascii="Trebuchet MS" w:hAnsi="Trebuchet MS"/>
          <w:b/>
          <w:sz w:val="32"/>
          <w:szCs w:val="32"/>
        </w:rPr>
        <w:br/>
      </w:r>
      <w:r w:rsidR="009E4694" w:rsidRPr="00002C9B">
        <w:rPr>
          <w:rFonts w:ascii="Trebuchet MS" w:hAnsi="Trebuchet MS"/>
          <w:b/>
          <w:color w:val="00B050"/>
          <w:sz w:val="28"/>
          <w:szCs w:val="28"/>
        </w:rPr>
        <w:t xml:space="preserve">Die Beantwortung der Fragen kann schon </w:t>
      </w:r>
      <w:r w:rsidR="006F50A8" w:rsidRPr="00002C9B">
        <w:rPr>
          <w:rFonts w:ascii="Trebuchet MS" w:hAnsi="Trebuchet MS"/>
          <w:b/>
          <w:color w:val="00B050"/>
          <w:sz w:val="28"/>
          <w:szCs w:val="28"/>
        </w:rPr>
        <w:t>Hinweise und erste Anstöße für Veränderungen innerhalb der Bruderschaft/Schützenjugend mit sich bringen.</w:t>
      </w:r>
      <w:r w:rsidR="009E4694" w:rsidRPr="00002C9B">
        <w:rPr>
          <w:rFonts w:ascii="Trebuchet MS" w:hAnsi="Trebuchet MS"/>
          <w:b/>
          <w:color w:val="00B050"/>
          <w:sz w:val="28"/>
          <w:szCs w:val="28"/>
        </w:rPr>
        <w:t xml:space="preserve"> </w:t>
      </w:r>
    </w:p>
    <w:sectPr w:rsidR="009E4694" w:rsidRPr="00002C9B" w:rsidSect="009440F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51" w:rsidRDefault="00AB2C51" w:rsidP="00554D24">
      <w:pPr>
        <w:spacing w:after="0" w:line="240" w:lineRule="auto"/>
      </w:pPr>
      <w:r>
        <w:separator/>
      </w:r>
    </w:p>
  </w:endnote>
  <w:endnote w:type="continuationSeparator" w:id="0">
    <w:p w:rsidR="00AB2C51" w:rsidRDefault="00AB2C51" w:rsidP="0055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51669"/>
      <w:docPartObj>
        <w:docPartGallery w:val="Page Numbers (Bottom of Page)"/>
        <w:docPartUnique/>
      </w:docPartObj>
    </w:sdtPr>
    <w:sdtEndPr/>
    <w:sdtContent>
      <w:p w:rsidR="00554D24" w:rsidRDefault="00554D24">
        <w:pPr>
          <w:pStyle w:val="Fuzeile"/>
          <w:jc w:val="center"/>
        </w:pPr>
        <w:r>
          <w:fldChar w:fldCharType="begin"/>
        </w:r>
        <w:r>
          <w:instrText>PAGE   \* MERGEFORMAT</w:instrText>
        </w:r>
        <w:r>
          <w:fldChar w:fldCharType="separate"/>
        </w:r>
        <w:r w:rsidR="0045107F">
          <w:rPr>
            <w:noProof/>
          </w:rPr>
          <w:t>2</w:t>
        </w:r>
        <w:r>
          <w:fldChar w:fldCharType="end"/>
        </w:r>
      </w:p>
    </w:sdtContent>
  </w:sdt>
  <w:p w:rsidR="00554D24" w:rsidRDefault="00554D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51" w:rsidRDefault="00AB2C51" w:rsidP="00554D24">
      <w:pPr>
        <w:spacing w:after="0" w:line="240" w:lineRule="auto"/>
      </w:pPr>
      <w:r>
        <w:separator/>
      </w:r>
    </w:p>
  </w:footnote>
  <w:footnote w:type="continuationSeparator" w:id="0">
    <w:p w:rsidR="00AB2C51" w:rsidRDefault="00AB2C51" w:rsidP="00554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E21"/>
    <w:multiLevelType w:val="hybridMultilevel"/>
    <w:tmpl w:val="17A477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BA4CD4"/>
    <w:multiLevelType w:val="hybridMultilevel"/>
    <w:tmpl w:val="70D8A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6807AC4"/>
    <w:multiLevelType w:val="hybridMultilevel"/>
    <w:tmpl w:val="17A477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72"/>
    <w:rsid w:val="00002C9B"/>
    <w:rsid w:val="000B1BBE"/>
    <w:rsid w:val="001030F5"/>
    <w:rsid w:val="00157F14"/>
    <w:rsid w:val="0017382B"/>
    <w:rsid w:val="001A6E1D"/>
    <w:rsid w:val="001D477D"/>
    <w:rsid w:val="00205622"/>
    <w:rsid w:val="00235B72"/>
    <w:rsid w:val="002C646A"/>
    <w:rsid w:val="003158E5"/>
    <w:rsid w:val="0038734A"/>
    <w:rsid w:val="003C231C"/>
    <w:rsid w:val="0045107F"/>
    <w:rsid w:val="004612BF"/>
    <w:rsid w:val="00463E6C"/>
    <w:rsid w:val="004A2235"/>
    <w:rsid w:val="004F020C"/>
    <w:rsid w:val="004F52E8"/>
    <w:rsid w:val="00554D24"/>
    <w:rsid w:val="005D18F0"/>
    <w:rsid w:val="00623D88"/>
    <w:rsid w:val="00627094"/>
    <w:rsid w:val="006F50A8"/>
    <w:rsid w:val="00710AD4"/>
    <w:rsid w:val="00767107"/>
    <w:rsid w:val="007C348C"/>
    <w:rsid w:val="00837CD1"/>
    <w:rsid w:val="00851BC6"/>
    <w:rsid w:val="008A087C"/>
    <w:rsid w:val="0090406D"/>
    <w:rsid w:val="00914C79"/>
    <w:rsid w:val="009440F7"/>
    <w:rsid w:val="009D151C"/>
    <w:rsid w:val="009E4694"/>
    <w:rsid w:val="00AB2C51"/>
    <w:rsid w:val="00AE51F9"/>
    <w:rsid w:val="00B70845"/>
    <w:rsid w:val="00BA7E2E"/>
    <w:rsid w:val="00BD2C9B"/>
    <w:rsid w:val="00C16C08"/>
    <w:rsid w:val="00C219BD"/>
    <w:rsid w:val="00CA5D13"/>
    <w:rsid w:val="00CB13D5"/>
    <w:rsid w:val="00CD2959"/>
    <w:rsid w:val="00D55DDB"/>
    <w:rsid w:val="00D66504"/>
    <w:rsid w:val="00D91382"/>
    <w:rsid w:val="00EC721D"/>
    <w:rsid w:val="00EE79CD"/>
    <w:rsid w:val="00EF0F8A"/>
    <w:rsid w:val="00F84D0D"/>
    <w:rsid w:val="00F90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50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0A8"/>
    <w:rPr>
      <w:rFonts w:ascii="Segoe UI" w:hAnsi="Segoe UI" w:cs="Segoe UI"/>
      <w:sz w:val="18"/>
      <w:szCs w:val="18"/>
    </w:rPr>
  </w:style>
  <w:style w:type="paragraph" w:styleId="Listenabsatz">
    <w:name w:val="List Paragraph"/>
    <w:basedOn w:val="Standard"/>
    <w:uiPriority w:val="34"/>
    <w:qFormat/>
    <w:rsid w:val="00EF0F8A"/>
    <w:pPr>
      <w:ind w:left="720"/>
      <w:contextualSpacing/>
    </w:pPr>
  </w:style>
  <w:style w:type="paragraph" w:styleId="Kopfzeile">
    <w:name w:val="header"/>
    <w:basedOn w:val="Standard"/>
    <w:link w:val="KopfzeileZchn"/>
    <w:uiPriority w:val="99"/>
    <w:unhideWhenUsed/>
    <w:rsid w:val="00554D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D24"/>
  </w:style>
  <w:style w:type="paragraph" w:styleId="Fuzeile">
    <w:name w:val="footer"/>
    <w:basedOn w:val="Standard"/>
    <w:link w:val="FuzeileZchn"/>
    <w:uiPriority w:val="99"/>
    <w:unhideWhenUsed/>
    <w:rsid w:val="00554D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D24"/>
  </w:style>
  <w:style w:type="character" w:styleId="Kommentarzeichen">
    <w:name w:val="annotation reference"/>
    <w:basedOn w:val="Absatz-Standardschriftart"/>
    <w:uiPriority w:val="99"/>
    <w:semiHidden/>
    <w:unhideWhenUsed/>
    <w:rsid w:val="002C646A"/>
    <w:rPr>
      <w:sz w:val="16"/>
      <w:szCs w:val="16"/>
    </w:rPr>
  </w:style>
  <w:style w:type="paragraph" w:styleId="Kommentartext">
    <w:name w:val="annotation text"/>
    <w:basedOn w:val="Standard"/>
    <w:link w:val="KommentartextZchn"/>
    <w:uiPriority w:val="99"/>
    <w:semiHidden/>
    <w:unhideWhenUsed/>
    <w:rsid w:val="002C64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46A"/>
    <w:rPr>
      <w:sz w:val="20"/>
      <w:szCs w:val="20"/>
    </w:rPr>
  </w:style>
  <w:style w:type="paragraph" w:styleId="Kommentarthema">
    <w:name w:val="annotation subject"/>
    <w:basedOn w:val="Kommentartext"/>
    <w:next w:val="Kommentartext"/>
    <w:link w:val="KommentarthemaZchn"/>
    <w:uiPriority w:val="99"/>
    <w:semiHidden/>
    <w:unhideWhenUsed/>
    <w:rsid w:val="002C646A"/>
    <w:rPr>
      <w:b/>
      <w:bCs/>
    </w:rPr>
  </w:style>
  <w:style w:type="character" w:customStyle="1" w:styleId="KommentarthemaZchn">
    <w:name w:val="Kommentarthema Zchn"/>
    <w:basedOn w:val="KommentartextZchn"/>
    <w:link w:val="Kommentarthema"/>
    <w:uiPriority w:val="99"/>
    <w:semiHidden/>
    <w:rsid w:val="002C64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50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0A8"/>
    <w:rPr>
      <w:rFonts w:ascii="Segoe UI" w:hAnsi="Segoe UI" w:cs="Segoe UI"/>
      <w:sz w:val="18"/>
      <w:szCs w:val="18"/>
    </w:rPr>
  </w:style>
  <w:style w:type="paragraph" w:styleId="Listenabsatz">
    <w:name w:val="List Paragraph"/>
    <w:basedOn w:val="Standard"/>
    <w:uiPriority w:val="34"/>
    <w:qFormat/>
    <w:rsid w:val="00EF0F8A"/>
    <w:pPr>
      <w:ind w:left="720"/>
      <w:contextualSpacing/>
    </w:pPr>
  </w:style>
  <w:style w:type="paragraph" w:styleId="Kopfzeile">
    <w:name w:val="header"/>
    <w:basedOn w:val="Standard"/>
    <w:link w:val="KopfzeileZchn"/>
    <w:uiPriority w:val="99"/>
    <w:unhideWhenUsed/>
    <w:rsid w:val="00554D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D24"/>
  </w:style>
  <w:style w:type="paragraph" w:styleId="Fuzeile">
    <w:name w:val="footer"/>
    <w:basedOn w:val="Standard"/>
    <w:link w:val="FuzeileZchn"/>
    <w:uiPriority w:val="99"/>
    <w:unhideWhenUsed/>
    <w:rsid w:val="00554D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D24"/>
  </w:style>
  <w:style w:type="character" w:styleId="Kommentarzeichen">
    <w:name w:val="annotation reference"/>
    <w:basedOn w:val="Absatz-Standardschriftart"/>
    <w:uiPriority w:val="99"/>
    <w:semiHidden/>
    <w:unhideWhenUsed/>
    <w:rsid w:val="002C646A"/>
    <w:rPr>
      <w:sz w:val="16"/>
      <w:szCs w:val="16"/>
    </w:rPr>
  </w:style>
  <w:style w:type="paragraph" w:styleId="Kommentartext">
    <w:name w:val="annotation text"/>
    <w:basedOn w:val="Standard"/>
    <w:link w:val="KommentartextZchn"/>
    <w:uiPriority w:val="99"/>
    <w:semiHidden/>
    <w:unhideWhenUsed/>
    <w:rsid w:val="002C64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46A"/>
    <w:rPr>
      <w:sz w:val="20"/>
      <w:szCs w:val="20"/>
    </w:rPr>
  </w:style>
  <w:style w:type="paragraph" w:styleId="Kommentarthema">
    <w:name w:val="annotation subject"/>
    <w:basedOn w:val="Kommentartext"/>
    <w:next w:val="Kommentartext"/>
    <w:link w:val="KommentarthemaZchn"/>
    <w:uiPriority w:val="99"/>
    <w:semiHidden/>
    <w:unhideWhenUsed/>
    <w:rsid w:val="002C646A"/>
    <w:rPr>
      <w:b/>
      <w:bCs/>
    </w:rPr>
  </w:style>
  <w:style w:type="character" w:customStyle="1" w:styleId="KommentarthemaZchn">
    <w:name w:val="Kommentarthema Zchn"/>
    <w:basedOn w:val="KommentartextZchn"/>
    <w:link w:val="Kommentarthema"/>
    <w:uiPriority w:val="99"/>
    <w:semiHidden/>
    <w:rsid w:val="002C6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BF63-287C-462A-A9F7-BAC49C3A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2175</Words>
  <Characters>13709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 Breuer</dc:creator>
  <cp:lastModifiedBy>Ralf Steigels</cp:lastModifiedBy>
  <cp:revision>2</cp:revision>
  <cp:lastPrinted>2016-07-06T14:08:00Z</cp:lastPrinted>
  <dcterms:created xsi:type="dcterms:W3CDTF">2017-12-20T13:38:00Z</dcterms:created>
  <dcterms:modified xsi:type="dcterms:W3CDTF">2017-12-20T13:38:00Z</dcterms:modified>
</cp:coreProperties>
</file>